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w:t>
      </w:r>
      <w:r>
        <w:t xml:space="preserve"> </w:t>
      </w:r>
      <w:r>
        <w:t xml:space="preserve">Practice</w:t>
      </w:r>
      <w:r>
        <w:t xml:space="preserve"> </w:t>
      </w:r>
      <w:r>
        <w:t xml:space="preserve">and</w:t>
      </w:r>
      <w:r>
        <w:t xml:space="preserve"> </w:t>
      </w:r>
      <w:r>
        <w:t xml:space="preserve">Healthcare</w:t>
      </w:r>
      <w:r>
        <w:t xml:space="preserve"> </w:t>
      </w:r>
      <w:r>
        <w:t xml:space="preserve">Needs</w:t>
      </w:r>
      <w:r>
        <w:t xml:space="preserve"> </w:t>
      </w:r>
      <w:r>
        <w:t xml:space="preserve">in</w:t>
      </w:r>
      <w:r>
        <w:t xml:space="preserve"> </w:t>
      </w:r>
      <w:r>
        <w:t xml:space="preserve">Kuwait</w:t>
      </w:r>
      <w:r>
        <w:t xml:space="preserve"> </w:t>
      </w:r>
      <w:r>
        <w:t xml:space="preserve">City</w:t>
      </w:r>
    </w:p>
    <w:bookmarkStart w:id="27" w:name="X86cbf19e820bc94b4b7bd9daefbe4e2ec887c65"/>
    <w:p>
      <w:pPr>
        <w:pStyle w:val="Heading1"/>
      </w:pPr>
      <w:r>
        <w:t xml:space="preserve">Dissertation: Advancing Ocular Health Care through the Role of the Ophthalmologist in Kuwait City, Kuwait</w:t>
      </w:r>
    </w:p>
    <w:bookmarkStart w:id="20" w:name="abstract"/>
    <w:p>
      <w:pPr>
        <w:pStyle w:val="Heading2"/>
      </w:pPr>
      <w:r>
        <w:t xml:space="preserve">Abstract</w:t>
      </w:r>
    </w:p>
    <w:p>
      <w:pPr>
        <w:pStyle w:val="FirstParagraph"/>
      </w:pPr>
      <w:r>
        <w:t xml:space="preserve">This Dissertation critically examines the pivotal role of the Ophthalmologist within Kuwait City's evolving healthcare landscape. Focusing on clinical practice, infrastructure, and emerging challenges specific to Kuwait City, this research underscores the indispensable contribution of specialized ophthalmologists to public health outcomes. The study analyzes current service delivery models, workforce dynamics, and patient access issues across urban Kuwait City, arguing for strategic enhancements to solidify the Ophthalmologist's position as a cornerstone of national vision care within Kuwait.</w:t>
      </w:r>
    </w:p>
    <w:bookmarkEnd w:id="20"/>
    <w:bookmarkStart w:id="21" w:name="X2fff2790c64fe63879deeda5a0c02619785f897"/>
    <w:p>
      <w:pPr>
        <w:pStyle w:val="Heading2"/>
      </w:pPr>
      <w:r>
        <w:t xml:space="preserve">Introduction: The Imperative for Specialized Ocular Care in Kuwait City</w:t>
      </w:r>
    </w:p>
    <w:p>
      <w:pPr>
        <w:pStyle w:val="FirstParagraph"/>
      </w:pPr>
      <w:r>
        <w:t xml:space="preserve">Kuwait City, the vibrant capital and economic heart of Kuwait, faces unique demographic and health challenges that significantly impact ocular health. Rapid urbanization, a growing elderly population, and rising prevalence of diabetes mellitus have collectively driven an increase in sight-threatening conditions like diabetic retinopathy and age-related macular degeneration. This necessitates a robust healthcare system where the Ophthalmologist is not merely a specialist but a critical public health asset. The purpose of this Dissertation is to provide an evidence-based analysis of the Ophthalmologist's role, the current state of ophthalmic services in Kuwait City, and actionable recommendations for optimizing eye care delivery within Kuwait’s national health strategy.</w:t>
      </w:r>
    </w:p>
    <w:bookmarkEnd w:id="21"/>
    <w:bookmarkStart w:id="22" w:name="X6f27110d2486a5c70d765bf9e125631a50a5866"/>
    <w:p>
      <w:pPr>
        <w:pStyle w:val="Heading2"/>
      </w:pPr>
      <w:r>
        <w:t xml:space="preserve">Current Landscape: Ophthalmologists as Central Figures in Kuwait City Healthcare</w:t>
      </w:r>
    </w:p>
    <w:p>
      <w:pPr>
        <w:pStyle w:val="FirstParagraph"/>
      </w:pPr>
      <w:r>
        <w:t xml:space="preserve">The healthcare infrastructure of Kuwait City houses numerous well-equipped hospitals and specialized clinics. However, the distribution and capacity of Ophthalmologists remain a key concern. While private sector facilities often boast advanced technology, access to high-quality ophthalmic care within public institutions in certain neighborhoods of Kuwait City can be inconsistent. This Dissertation identifies that the Ophthalmologist is frequently the sole specialist capable of performing complex surgeries (e.g., cataract extraction, vitrectomy) and managing chronic retinal diseases. Their expertise is non-negotiable for early detection and intervention, directly impacting the prevention of irreversible blindness – a goal central to Kuwait's Vision 2035 health objectives.</w:t>
      </w:r>
    </w:p>
    <w:bookmarkEnd w:id="22"/>
    <w:bookmarkStart w:id="23" w:name="Xcbc44f763b1ee392c33c7b6371873683a8b8050"/>
    <w:p>
      <w:pPr>
        <w:pStyle w:val="Heading2"/>
      </w:pPr>
      <w:r>
        <w:t xml:space="preserve">Challenges Facing Ophthalmologists in Kuwait City</w:t>
      </w:r>
    </w:p>
    <w:p>
      <w:pPr>
        <w:pStyle w:val="FirstParagraph"/>
      </w:pPr>
      <w:r>
        <w:t xml:space="preserve">This Dissertation highlights several critical challenges specific to Ophthalmologists practicing within Kuwait City. Firstly, a significant disparity exists between demand and supply, particularly in peripheral urban areas of the city and for subspecialties like pediatric ophthalmology or glaucoma management. Secondly, while technology is increasingly available (e.g., OCT scanners), equitable access across all healthcare sectors in Kuwait City remains uneven. Thirdly, workforce retention is an issue; Ophthalmologists trained locally may seek opportunities abroad due to perceived limitations in research infrastructure or career progression pathways within Kuwait City institutions. The Dissertation argues that these challenges directly hinder the effectiveness of the Ophthalmologist's role as a preventative and curative healthcare provider in Kuwait.</w:t>
      </w:r>
    </w:p>
    <w:bookmarkEnd w:id="23"/>
    <w:bookmarkStart w:id="24" w:name="X3d2da29814089b92286b6f19e712fafc918fe55"/>
    <w:p>
      <w:pPr>
        <w:pStyle w:val="Heading2"/>
      </w:pPr>
      <w:r>
        <w:t xml:space="preserve">The Multifaceted Role of the Ophthalmologist: Beyond Clinical Practice</w:t>
      </w:r>
    </w:p>
    <w:p>
      <w:pPr>
        <w:pStyle w:val="FirstParagraph"/>
      </w:pPr>
      <w:r>
        <w:t xml:space="preserve">Contrary to a narrow clinical view, this Dissertation emphasizes that the modern Ophthalmologist in Kuwait City is a multifaceted professional. Their role extends beyond diagnosis and surgery to include:</w:t>
      </w:r>
    </w:p>
    <w:p>
      <w:pPr>
        <w:numPr>
          <w:ilvl w:val="0"/>
          <w:numId w:val="1001"/>
        </w:numPr>
        <w:pStyle w:val="Compact"/>
      </w:pPr>
      <w:r>
        <w:rPr>
          <w:bCs/>
          <w:b/>
        </w:rPr>
        <w:t xml:space="preserve">Public Health Advocacy:</w:t>
      </w:r>
      <w:r>
        <w:t xml:space="preserve"> </w:t>
      </w:r>
      <w:r>
        <w:t xml:space="preserve">Leading screening programs for diabetic retinopathy within Kuwait City's community health centers.</w:t>
      </w:r>
    </w:p>
    <w:p>
      <w:pPr>
        <w:numPr>
          <w:ilvl w:val="0"/>
          <w:numId w:val="1001"/>
        </w:numPr>
        <w:pStyle w:val="Compact"/>
      </w:pPr>
      <w:r>
        <w:rPr>
          <w:bCs/>
          <w:b/>
        </w:rPr>
        <w:t xml:space="preserve">Educator:</w:t>
      </w:r>
      <w:r>
        <w:t xml:space="preserve"> </w:t>
      </w:r>
      <w:r>
        <w:t xml:space="preserve">Training medical students, residents, and nurses at major teaching hospitals in Kuwait City.</w:t>
      </w:r>
    </w:p>
    <w:p>
      <w:pPr>
        <w:numPr>
          <w:ilvl w:val="0"/>
          <w:numId w:val="1001"/>
        </w:numPr>
        <w:pStyle w:val="Compact"/>
      </w:pPr>
      <w:r>
        <w:rPr>
          <w:bCs/>
          <w:b/>
        </w:rPr>
        <w:t xml:space="preserve">Research Contributor:</w:t>
      </w:r>
      <w:r>
        <w:t xml:space="preserve"> </w:t>
      </w:r>
      <w:r>
        <w:t xml:space="preserve">Participating in national studies on the epidemiology of eye diseases prevalent among Kuwaiti populations (e.g., inherited retinal disorders).</w:t>
      </w:r>
    </w:p>
    <w:p>
      <w:pPr>
        <w:numPr>
          <w:ilvl w:val="0"/>
          <w:numId w:val="1001"/>
        </w:numPr>
        <w:pStyle w:val="Compact"/>
      </w:pPr>
      <w:r>
        <w:rPr>
          <w:bCs/>
          <w:b/>
        </w:rPr>
        <w:t xml:space="preserve">Patient Navigator:</w:t>
      </w:r>
      <w:r>
        <w:t xml:space="preserve"> </w:t>
      </w:r>
      <w:r>
        <w:t xml:space="preserve">Guiding complex cases through referral pathways within Kuwait City's integrated healthcare network.</w:t>
      </w:r>
    </w:p>
    <w:bookmarkEnd w:id="24"/>
    <w:bookmarkStart w:id="25" w:name="X071427f16e6ae134fddcffccd3b0290040852d2"/>
    <w:p>
      <w:pPr>
        <w:pStyle w:val="Heading2"/>
      </w:pPr>
      <w:r>
        <w:t xml:space="preserve">Recommendations for Strengthening Ophthalmic Care in Kuwait City</w:t>
      </w:r>
    </w:p>
    <w:p>
      <w:pPr>
        <w:pStyle w:val="FirstParagraph"/>
      </w:pPr>
      <w:r>
        <w:t xml:space="preserve">This Dissertation proposes concrete, actionable steps to enhance the Ophthalmologist's impact in Kuwait City:</w:t>
      </w:r>
    </w:p>
    <w:p>
      <w:pPr>
        <w:numPr>
          <w:ilvl w:val="0"/>
          <w:numId w:val="1002"/>
        </w:numPr>
        <w:pStyle w:val="Compact"/>
      </w:pPr>
      <w:r>
        <w:rPr>
          <w:bCs/>
          <w:b/>
        </w:rPr>
        <w:t xml:space="preserve">Strategic Workforce Planning:</w:t>
      </w:r>
      <w:r>
        <w:t xml:space="preserve"> </w:t>
      </w:r>
      <w:r>
        <w:t xml:space="preserve">Implement a national strategy, developed *with* Ophthalmologists in Kuwait City, to address geographic maldistribution and subsidize training for subspecialists.</w:t>
      </w:r>
    </w:p>
    <w:p>
      <w:pPr>
        <w:numPr>
          <w:ilvl w:val="0"/>
          <w:numId w:val="1002"/>
        </w:numPr>
        <w:pStyle w:val="Compact"/>
      </w:pPr>
      <w:r>
        <w:rPr>
          <w:bCs/>
          <w:b/>
        </w:rPr>
        <w:t xml:space="preserve">Technology Equity Initiatives:</w:t>
      </w:r>
      <w:r>
        <w:t xml:space="preserve"> </w:t>
      </w:r>
      <w:r>
        <w:t xml:space="preserve">Mandate standardized access to essential diagnostic tools (like retinal cameras) across all public clinics in Kuwait City through Ministry of Health funding.</w:t>
      </w:r>
    </w:p>
    <w:p>
      <w:pPr>
        <w:numPr>
          <w:ilvl w:val="0"/>
          <w:numId w:val="1002"/>
        </w:numPr>
        <w:pStyle w:val="Compact"/>
      </w:pPr>
      <w:r>
        <w:rPr>
          <w:bCs/>
          <w:b/>
        </w:rPr>
        <w:t xml:space="preserve">Enhanced Research Ecosystem:</w:t>
      </w:r>
      <w:r>
        <w:t xml:space="preserve"> </w:t>
      </w:r>
      <w:r>
        <w:t xml:space="preserve">Establish dedicated ophthalmic research units within major hospitals in Kuwait City, fostering collaboration with the Kuwait University School of Medicine and securing national grants.</w:t>
      </w:r>
    </w:p>
    <w:p>
      <w:pPr>
        <w:numPr>
          <w:ilvl w:val="0"/>
          <w:numId w:val="1002"/>
        </w:numPr>
        <w:pStyle w:val="Compact"/>
      </w:pPr>
      <w:r>
        <w:rPr>
          <w:bCs/>
          <w:b/>
        </w:rPr>
        <w:t xml:space="preserve">Public Awareness Campaigns:</w:t>
      </w:r>
      <w:r>
        <w:t xml:space="preserve"> </w:t>
      </w:r>
      <w:r>
        <w:t xml:space="preserve">Empower Ophthalmologists to lead city-wide initiatives promoting regular eye exams, especially for high-risk groups (diabetics, elderly), reducing the burden on emergency services.</w:t>
      </w:r>
    </w:p>
    <w:bookmarkEnd w:id="25"/>
    <w:bookmarkStart w:id="26" w:name="X4a75dc7b58a6692df78389de6c7c5aa873bed02"/>
    <w:p>
      <w:pPr>
        <w:pStyle w:val="Heading2"/>
      </w:pPr>
      <w:r>
        <w:t xml:space="preserve">Conclusion: The Ophthalmologist as a Pillar of Kuwait's Vision</w:t>
      </w:r>
    </w:p>
    <w:p>
      <w:pPr>
        <w:pStyle w:val="FirstParagraph"/>
      </w:pPr>
      <w:r>
        <w:t xml:space="preserve">This Dissertation unequivocally positions the Ophthalmologist as an indispensable professional within Kuwait City's healthcare ecosystem. The rising burden of ocular disease demands not just more specialists, but a systemic re-evaluation to maximize their potential. Investing in the Ophthalmologist – through training, technology access, research support, and strategic deployment across Kuwait City – is an investment in preserving sight and enhancing the quality of life for Kuwait's citizens. Ensuring that every resident of Kuwait City has timely access to expert ophthalmic care is not merely a medical necessity; it is a fundamental component of achieving national health equity and fulfilling the promise of Kuwait's healthcare vision. The findings presented here provide a roadmap for policymakers, healthcare administrators, and the Ophthalmologist community itself to collaborate effectively towards this critical goal within Kuwait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 Practice and Healthcare Needs in Kuwait City</dc:title>
  <dc:creator/>
  <cp:keywords/>
  <dcterms:created xsi:type="dcterms:W3CDTF">2025-12-10T02:26:17Z</dcterms:created>
  <dcterms:modified xsi:type="dcterms:W3CDTF">2025-12-10T02:26:17Z</dcterms:modified>
</cp:coreProperties>
</file>

<file path=docProps/custom.xml><?xml version="1.0" encoding="utf-8"?>
<Properties xmlns="http://schemas.openxmlformats.org/officeDocument/2006/custom-properties" xmlns:vt="http://schemas.openxmlformats.org/officeDocument/2006/docPropsVTypes"/>
</file>