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Challenges</w:t>
      </w:r>
      <w:r>
        <w:t xml:space="preserve"> </w:t>
      </w:r>
      <w:r>
        <w:t xml:space="preserve">and</w:t>
      </w:r>
      <w:r>
        <w:t xml:space="preserve"> </w:t>
      </w:r>
      <w:r>
        <w:t xml:space="preserve">Innovations</w:t>
      </w:r>
    </w:p>
    <w:bookmarkStart w:id="25" w:name="X427e0b43ab1f5947cff3c68943040f908b5c024"/>
    <w:p>
      <w:pPr>
        <w:pStyle w:val="Heading1"/>
      </w:pPr>
      <w:r>
        <w:t xml:space="preserve">Dissertation: The Critical Role of the Ophthalmologist in Addressing Eye Health Disparities within Mexico Mexico City</w:t>
      </w:r>
    </w:p>
    <w:p>
      <w:pPr>
        <w:pStyle w:val="FirstParagraph"/>
      </w:pPr>
      <w:r>
        <w:t xml:space="preserve">This Dissertation presents a comprehensive analysis of the evolving landscape of ophthalmology practice, specifically focusing on the vital contributions and systemic challenges faced by the Ophthalmologist within the unique urban context of Mexico City. As one of the world's largest metropolitan areas, Mexico City (often redundantly referred to as "Mexico Mexico City" in local discourse due to its immense scale and historical significance) presents unparalleled complexities for delivering accessible, high-quality eye care. The role of the Ophthalmologist transcends clinical expertise; it is deeply intertwined with public health policy, socioeconomic realities, and technological adaptation within this dense metropolis.</w:t>
      </w:r>
    </w:p>
    <w:bookmarkStart w:id="20" w:name="X3095d5caf174b53dc9d139a3d80f988681848f2"/>
    <w:p>
      <w:pPr>
        <w:pStyle w:val="Heading2"/>
      </w:pPr>
      <w:r>
        <w:t xml:space="preserve">The Educational Pathway to Becoming an Ophthalmologist in Mexico</w:t>
      </w:r>
    </w:p>
    <w:p>
      <w:pPr>
        <w:pStyle w:val="FirstParagraph"/>
      </w:pPr>
      <w:r>
        <w:t xml:space="preserve">Training a proficient Ophthalmologist in Mexico begins after medical school completion. Aspiring specialists must undertake rigorous postgraduate residency programs accredited by the Mexican Council of Medical Specialties (Consejo Mexicano de Especialidades Médicas). These programs, typically lasting 5-6 years, involve intensive clinical rotations across university hospitals (like the National Institute of Ophthalmology in Mexico City) and public health facilities. This Dissertation underscores that the journey to becoming an Ophthalmologist is not merely academic; it necessitates immersion in Mexico City's specific healthcare ecosystem. Residents confront high volumes of patients with conditions prevalent in the urban population, including diabetic retinopathy (a leading cause of blindness linked to rising obesity rates), glaucoma, and age-related macular degeneration. The training emphasizes not only surgical skills like cataract extraction but also community-based approaches crucial for effective practice within Mexico Mexico City's diverse neighborhoods.</w:t>
      </w:r>
    </w:p>
    <w:bookmarkEnd w:id="20"/>
    <w:bookmarkStart w:id="21" w:name="X4a00c5e7f6dcf07292d73d665dc3e57cc4286c0"/>
    <w:p>
      <w:pPr>
        <w:pStyle w:val="Heading2"/>
      </w:pPr>
      <w:r>
        <w:t xml:space="preserve">Systemic Challenges Facing Ophthalmologists in Mexico City</w:t>
      </w:r>
    </w:p>
    <w:p>
      <w:pPr>
        <w:pStyle w:val="FirstParagraph"/>
      </w:pPr>
      <w:r>
        <w:t xml:space="preserve">The sheer population density of Mexico City (over 21 million inhabitants) creates immense pressure on its healthcare infrastructure. This Dissertation identifies key challenges: significant disparities in access, particularly between affluent areas like Polanco and marginalized neighborhoods such as Iztapalapa or Tepito. Many residents, especially those lacking insurance (Seguro Popular/IMSS), face prohibitive costs for consultations, advanced diagnostics (like OCT scans), and surgery. The Ophthalmologist often operates within a strained public health system, managing overwhelming patient loads with limited resources. Furthermore, the fragmented nature of healthcare delivery in Mexico Mexico City means coordination between primary care providers and specialized ophthalmic services can be inefficient, delaying critical interventions for conditions like diabetic eye disease. This Dissertation argues that the effectiveness of the Ophthalmologist is critically dependent on systemic support structures often lacking at scale within Mexico City.</w:t>
      </w:r>
    </w:p>
    <w:bookmarkEnd w:id="21"/>
    <w:bookmarkStart w:id="22" w:name="X6f029ffb353abddf454be4e059cbc0acaadc431"/>
    <w:p>
      <w:pPr>
        <w:pStyle w:val="Heading2"/>
      </w:pPr>
      <w:r>
        <w:t xml:space="preserve">Innovations and Adaptive Strategies by Ophthalmologists</w:t>
      </w:r>
    </w:p>
    <w:p>
      <w:pPr>
        <w:pStyle w:val="FirstParagraph"/>
      </w:pPr>
      <w:r>
        <w:t xml:space="preserve">Faced with these realities, forward-thinking Ophthalmologists in Mexico City are pioneering innovative solutions. This Dissertation highlights several key adaptations: the integration of tele-ophthalmology platforms to screen high-risk diabetic patients in community health centers (centros de salud) across Mexico City, allowing the Ophthalmologist to triage cases remotely and prioritize urgent referrals. Mobile eye clinics, often run by non-profits or university-affiliated Ophthalmologists, are increasingly vital for reaching underserved communities within Mexico Mexico City. Additionally, there is a growing emphasis on preventive care and patient education programs conducted *by* the Ophthalmologist in local schools and community centers to combat rising rates of myopia and eye injuries. These initiatives demonstrate how the dedicated Ophthalmologist leverages technology and community engagement to overcome systemic barriers inherent in such a vast urban environment.</w:t>
      </w:r>
    </w:p>
    <w:bookmarkEnd w:id="22"/>
    <w:bookmarkStart w:id="23" w:name="X1807a3a98f96591a223e6771d58426004f516e8"/>
    <w:p>
      <w:pPr>
        <w:pStyle w:val="Heading2"/>
      </w:pPr>
      <w:r>
        <w:t xml:space="preserve">The Imperative for Enhanced Policy Support</w:t>
      </w:r>
    </w:p>
    <w:p>
      <w:pPr>
        <w:pStyle w:val="FirstParagraph"/>
      </w:pPr>
      <w:r>
        <w:t xml:space="preserve">This Dissertation concludes that sustained improvements in eye health outcomes across Mexico City require more than individual physician effort. It calls for robust policy interventions targeting the structural deficiencies impacting the Ophthalmologist's ability to deliver care. Critical needs include significant investment in public ophthalmology infrastructure, expanding insurance coverage to encompass comprehensive eye care (including modern diagnostics and follow-up), and implementing standardized national protocols for diabetic retinopathy screening integrated into primary care across Mexico Mexico City. Furthermore, creating career pathways that retain skilled Ophthalmologists within the public sector of Mexico City is paramount. The health of millions depends on ensuring the Ophthalmologist is not merely a clinician but a central, supported node in a strengthened eye health system.</w:t>
      </w:r>
    </w:p>
    <w:bookmarkEnd w:id="23"/>
    <w:bookmarkStart w:id="24" w:name="conclusion-a-call-for-action"/>
    <w:p>
      <w:pPr>
        <w:pStyle w:val="Heading2"/>
      </w:pPr>
      <w:r>
        <w:t xml:space="preserve">Conclusion: A Call for Action</w:t>
      </w:r>
    </w:p>
    <w:p>
      <w:pPr>
        <w:pStyle w:val="FirstParagraph"/>
      </w:pPr>
      <w:r>
        <w:t xml:space="preserve">The role of the Ophthalmologist in Mexico City is indispensable yet profoundly challenged by the city's unique scale and inequities. As this Dissertation has detailed, these professionals navigate a complex web of clinical demands, resource constraints, and socioeconomic barriers. Their work directly impacts the prevention of avoidable blindness – a critical public health priority for Mexico City and the nation. The path forward necessitates recognizing that supporting the Ophthalmologist is not an isolated medical concern but a fundamental investment in urban well-being. Enhanced governmental commitment to eye health infrastructure, expanded coverage, and innovative service delivery models are not optional; they are essential to ensuring that every resident of Mexico Mexico City has equitable access to the skilled care provided by the dedicated Ophthalmologist. The future vision for eye health in this metropolis depends on translating this Dissertation's findings into tangible policy and resource allocation.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Mexico Mexico City: Challenges and Innovations</dc:title>
  <dc:creator/>
  <cp:keywords/>
  <dcterms:created xsi:type="dcterms:W3CDTF">2026-07-21T16:20:40Z</dcterms:created>
  <dcterms:modified xsi:type="dcterms:W3CDTF">2026-07-21T16:20:40Z</dcterms:modified>
</cp:coreProperties>
</file>

<file path=docProps/custom.xml><?xml version="1.0" encoding="utf-8"?>
<Properties xmlns="http://schemas.openxmlformats.org/officeDocument/2006/custom-properties" xmlns:vt="http://schemas.openxmlformats.org/officeDocument/2006/docPropsVTypes"/>
</file>