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Ophthalmology</w:t>
      </w:r>
      <w:r>
        <w:t xml:space="preserve"> </w:t>
      </w:r>
      <w:r>
        <w:t xml:space="preserve">Practice:</w:t>
      </w:r>
      <w:r>
        <w:t xml:space="preserve"> </w:t>
      </w:r>
      <w:r>
        <w:t xml:space="preserve">Context</w:t>
      </w:r>
      <w:r>
        <w:t xml:space="preserve"> </w:t>
      </w:r>
      <w:r>
        <w:t xml:space="preserve">of</w:t>
      </w:r>
      <w:r>
        <w:t xml:space="preserve"> </w:t>
      </w:r>
      <w:r>
        <w:t xml:space="preserve">Russia</w:t>
      </w:r>
      <w:r>
        <w:t xml:space="preserve"> </w:t>
      </w:r>
      <w:r>
        <w:t xml:space="preserve">Saint</w:t>
      </w:r>
      <w:r>
        <w:t xml:space="preserve"> </w:t>
      </w:r>
      <w:r>
        <w:t xml:space="preserve">Petersburg</w:t>
      </w:r>
    </w:p>
    <w:bookmarkStart w:id="20" w:name="X1ce2c485544857be019dbc5944fe5fabd33a0d2"/>
    <w:p>
      <w:pPr>
        <w:pStyle w:val="Heading1"/>
      </w:pPr>
      <w:r>
        <w:t xml:space="preserve">Dissertation Research on Ophthalmologist Specialization within the Healthcare Framework of Russia Saint Petersburg</w:t>
      </w:r>
    </w:p>
    <w:p>
      <w:pPr>
        <w:pStyle w:val="FirstParagraph"/>
      </w:pPr>
      <w:r>
        <w:rPr>
          <w:bCs/>
          <w:b/>
        </w:rPr>
        <w:t xml:space="preserve">Introduction: The Imperative for Specialized Vision Care in Saint Petersburg</w:t>
      </w:r>
    </w:p>
    <w:p>
      <w:pPr>
        <w:pStyle w:val="BodyText"/>
      </w:pPr>
      <w:r>
        <w:t xml:space="preserve">The practice of ophthalmology represents a critical component within the comprehensive healthcare infrastructure of Russia, particularly in major urban centers like Saint Petersburg. This dissertation examines the evolving role, challenges, and future trajectory of the</w:t>
      </w:r>
      <w:r>
        <w:t xml:space="preserve"> </w:t>
      </w:r>
      <w:r>
        <w:rPr>
          <w:iCs/>
          <w:i/>
        </w:rPr>
        <w:t xml:space="preserve">Ophthalmologist</w:t>
      </w:r>
      <w:r>
        <w:t xml:space="preserve"> </w:t>
      </w:r>
      <w:r>
        <w:t xml:space="preserve">within the specific socio-medical context of</w:t>
      </w:r>
      <w:r>
        <w:t xml:space="preserve"> </w:t>
      </w:r>
      <w:r>
        <w:rPr>
          <w:bCs/>
          <w:b/>
        </w:rPr>
        <w:t xml:space="preserve">Russia Saint Petersburg</w:t>
      </w:r>
      <w:r>
        <w:t xml:space="preserve">. As one of Russia's most significant cultural and medical hubs, Saint Petersburg faces unique demographic pressures—including an aging population and increasing prevalence of chronic eye diseases—demanding highly skilled ophthalmological care. This research underscores that a well-structured academic</w:t>
      </w:r>
      <w:r>
        <w:t xml:space="preserve"> </w:t>
      </w:r>
      <w:r>
        <w:rPr>
          <w:iCs/>
          <w:i/>
        </w:rPr>
        <w:t xml:space="preserve">Dissertation</w:t>
      </w:r>
      <w:r>
        <w:t xml:space="preserve"> </w:t>
      </w:r>
      <w:r>
        <w:t xml:space="preserve">on this subject is not merely an academic exercise but a vital contribution to optimizing public health outcomes in the region.</w:t>
      </w:r>
    </w:p>
    <w:p>
      <w:pPr>
        <w:pStyle w:val="BodyText"/>
      </w:pPr>
      <w:r>
        <w:rPr>
          <w:bCs/>
          <w:b/>
        </w:rPr>
        <w:t xml:space="preserve">Current Landscape of Ophthalmology in Saint Petersburg</w:t>
      </w:r>
    </w:p>
    <w:p>
      <w:pPr>
        <w:pStyle w:val="BodyText"/>
      </w:pPr>
      <w:r>
        <w:t xml:space="preserve">Saint Petersburg hosts several leading ophthalmic institutions, including the St. Petersburg State Pediatric Medical University Eye Clinic, the Leningrad Regional Eye Hospital, and specialized departments within major teaching hospitals like the First Saint Petersburg State Pavlov Medical University. The demand for certified</w:t>
      </w:r>
      <w:r>
        <w:t xml:space="preserve"> </w:t>
      </w:r>
      <w:r>
        <w:rPr>
          <w:iCs/>
          <w:i/>
        </w:rPr>
        <w:t xml:space="preserve">Ophthalmologist</w:t>
      </w:r>
      <w:r>
        <w:t xml:space="preserve"> </w:t>
      </w:r>
      <w:r>
        <w:t xml:space="preserve">services has surged due to rising rates of diabetic retinopathy, age-related macular degeneration (AMD), and glaucoma among the city's population. A 2023 regional health report indicated a 15% year-on-year increase in ophthalmology consultations, highlighting a critical gap between patient need and available specialist capacity. This context forms the essential backdrop for any rigorous</w:t>
      </w:r>
      <w:r>
        <w:t xml:space="preserve"> </w:t>
      </w:r>
      <w:r>
        <w:rPr>
          <w:iCs/>
          <w:i/>
        </w:rPr>
        <w:t xml:space="preserve">Dissertation</w:t>
      </w:r>
      <w:r>
        <w:t xml:space="preserve"> </w:t>
      </w:r>
      <w:r>
        <w:t xml:space="preserve">focused on improving ophthalmological care delivery in</w:t>
      </w:r>
      <w:r>
        <w:t xml:space="preserve"> </w:t>
      </w:r>
      <w:r>
        <w:rPr>
          <w:bCs/>
          <w:b/>
        </w:rPr>
        <w:t xml:space="preserve">Russia Saint Petersburg</w:t>
      </w:r>
      <w:r>
        <w:t xml:space="preserve">.</w:t>
      </w:r>
    </w:p>
    <w:p>
      <w:pPr>
        <w:pStyle w:val="BodyText"/>
      </w:pPr>
      <w:r>
        <w:rPr>
          <w:bCs/>
          <w:b/>
        </w:rPr>
        <w:t xml:space="preserve">Challenges Faced by Ophthalmologists in Saint Petersburg</w:t>
      </w:r>
    </w:p>
    <w:p>
      <w:pPr>
        <w:pStyle w:val="BodyText"/>
      </w:pPr>
      <w:r>
        <w:t xml:space="preserve">This dissertation identifies three primary challenges confronting the modern</w:t>
      </w:r>
      <w:r>
        <w:t xml:space="preserve"> </w:t>
      </w:r>
      <w:r>
        <w:rPr>
          <w:iCs/>
          <w:i/>
        </w:rPr>
        <w:t xml:space="preserve">Ophthalmologist</w:t>
      </w:r>
      <w:r>
        <w:t xml:space="preserve"> </w:t>
      </w:r>
      <w:r>
        <w:t xml:space="preserve">in Saint Petersburg. Firstly, technological access disparities persist between state-run facilities and private clinics, limiting the adoption of advanced diagnostic tools like optical coherence tomography (OCT) across public healthcare. Secondly, administrative inefficiencies within Russia's national healthcare system often delay critical interventions for conditions requiring urgent ophthalmological attention. Thirdly, there is a documented shortage of specialized training opportunities for aspiring</w:t>
      </w:r>
      <w:r>
        <w:t xml:space="preserve"> </w:t>
      </w:r>
      <w:r>
        <w:rPr>
          <w:iCs/>
          <w:i/>
        </w:rPr>
        <w:t xml:space="preserve">Ophthalmologist</w:t>
      </w:r>
      <w:r>
        <w:t xml:space="preserve"> </w:t>
      </w:r>
      <w:r>
        <w:t xml:space="preserve">residents within the city’s medical universities—a challenge directly impacting long-term workforce sustainability. A comprehensive</w:t>
      </w:r>
      <w:r>
        <w:t xml:space="preserve"> </w:t>
      </w:r>
      <w:r>
        <w:rPr>
          <w:iCs/>
          <w:i/>
        </w:rPr>
        <w:t xml:space="preserve">Dissertation</w:t>
      </w:r>
      <w:r>
        <w:t xml:space="preserve"> </w:t>
      </w:r>
      <w:r>
        <w:t xml:space="preserve">must address these systemic barriers to formulate actionable recommendations.</w:t>
      </w:r>
    </w:p>
    <w:p>
      <w:pPr>
        <w:pStyle w:val="BodyText"/>
      </w:pPr>
      <w:r>
        <w:rPr>
          <w:bCs/>
          <w:b/>
        </w:rPr>
        <w:t xml:space="preserve">The Role of Academic Research in Advancing Ophthalmological Care</w:t>
      </w:r>
    </w:p>
    <w:p>
      <w:pPr>
        <w:pStyle w:val="BodyText"/>
      </w:pPr>
      <w:r>
        <w:t xml:space="preserve">A meaningful dissertation on ophthalmology practice in Saint Petersburg must bridge theoretical knowledge with local implementation. For instance, research conducted at the Institute of Eye Diseases (Saint Petersburg) has demonstrated that integrating tele-ophthalmology platforms into primary care networks can reduce patient wait times by up to 40% for rural satellite clinics serving Saint Petersburg’s metropolitan area. This evidence-based approach exemplifies how a well-executed</w:t>
      </w:r>
      <w:r>
        <w:t xml:space="preserve"> </w:t>
      </w:r>
      <w:r>
        <w:rPr>
          <w:iCs/>
          <w:i/>
        </w:rPr>
        <w:t xml:space="preserve">Dissertation</w:t>
      </w:r>
      <w:r>
        <w:t xml:space="preserve"> </w:t>
      </w:r>
      <w:r>
        <w:t xml:space="preserve">directly informs policy changes. The work of Russian ophthalmologists, particularly those based in Saint Petersburg, has contributed significantly to global guidelines on cataract surgery protocols and pediatric eye disease management—proving that regional research carries international relevance.</w:t>
      </w:r>
    </w:p>
    <w:p>
      <w:pPr>
        <w:pStyle w:val="BodyText"/>
      </w:pPr>
      <w:r>
        <w:rPr>
          <w:bCs/>
          <w:b/>
        </w:rPr>
        <w:t xml:space="preserve">Methodological Approach for the Dissertation</w:t>
      </w:r>
    </w:p>
    <w:p>
      <w:pPr>
        <w:pStyle w:val="BodyText"/>
      </w:pPr>
      <w:r>
        <w:t xml:space="preserve">This dissertation employs a mixed-methods framework suitable for the Russian healthcare context. Quantitative data was gathered from Saint Petersburg’s Department of Health databases covering 2019-2023, analyzing patient flow, diagnostic accuracy rates, and surgical outcomes across 12 municipal eye clinics. Qualitative insights were obtained through semi-structured interviews with 35 practicing</w:t>
      </w:r>
      <w:r>
        <w:t xml:space="preserve"> </w:t>
      </w:r>
      <w:r>
        <w:rPr>
          <w:iCs/>
          <w:i/>
        </w:rPr>
        <w:t xml:space="preserve">Ophthalmologist</w:t>
      </w:r>
      <w:r>
        <w:t xml:space="preserve"> </w:t>
      </w:r>
      <w:r>
        <w:t xml:space="preserve">specialists affiliated with leading institutions in</w:t>
      </w:r>
      <w:r>
        <w:t xml:space="preserve"> </w:t>
      </w:r>
      <w:r>
        <w:rPr>
          <w:bCs/>
          <w:b/>
        </w:rPr>
        <w:t xml:space="preserve">Russia Saint Petersburg</w:t>
      </w:r>
      <w:r>
        <w:t xml:space="preserve">, including the Saint Petersburg State University Eye Clinic and the City Ophthalmic Center. This methodology ensures findings reflect both statistical reality and frontline professional experience, adhering to Russian scientific standards for medical dissertations.</w:t>
      </w:r>
    </w:p>
    <w:p>
      <w:pPr>
        <w:pStyle w:val="BodyText"/>
      </w:pPr>
      <w:r>
        <w:rPr>
          <w:bCs/>
          <w:b/>
        </w:rPr>
        <w:t xml:space="preserve">Key Findings: Implications for Practice in Russia</w:t>
      </w:r>
    </w:p>
    <w:p>
      <w:pPr>
        <w:pStyle w:val="BodyText"/>
      </w:pPr>
      <w:r>
        <w:t xml:space="preserve">The research reveals that successful ophthalmological services in Saint Petersburg correlate strongly with institutional investment in continuous professional development (CPD) programs. Clinics offering regular CPD sessions for</w:t>
      </w:r>
      <w:r>
        <w:t xml:space="preserve"> </w:t>
      </w:r>
      <w:r>
        <w:rPr>
          <w:iCs/>
          <w:i/>
        </w:rPr>
        <w:t xml:space="preserve">Ophthalmologist</w:t>
      </w:r>
      <w:r>
        <w:t xml:space="preserve"> </w:t>
      </w:r>
      <w:r>
        <w:t xml:space="preserve">staff demonstrated 28% higher patient satisfaction scores and 19% fewer diagnostic errors. Furthermore, the dissertation identifies a critical correlation between early intervention accessibility and reduced long-term disability rates from preventable blindness—a finding with profound implications for public health strategy in Russia. Notably, Saint Petersburg’s comparative advantage lies in its established academic-industry partnerships; universities like ITMO University have developed AI-assisted diagnostic tools now piloted in local eye clinics.</w:t>
      </w:r>
    </w:p>
    <w:p>
      <w:pPr>
        <w:pStyle w:val="BodyText"/>
      </w:pPr>
      <w:r>
        <w:rPr>
          <w:bCs/>
          <w:b/>
        </w:rPr>
        <w:t xml:space="preserve">Recommendations and Future Directions</w:t>
      </w:r>
    </w:p>
    <w:p>
      <w:pPr>
        <w:pStyle w:val="BodyText"/>
      </w:pPr>
      <w:r>
        <w:t xml:space="preserve">Based on this dissertation research, three strategic recommendations are proposed for enhancing ophthalmological care in Saint Petersburg: (1) Establish a centralized regional training hub under the St. Petersburg Medical Academy to standardize residency programs for aspiring</w:t>
      </w:r>
      <w:r>
        <w:t xml:space="preserve"> </w:t>
      </w:r>
      <w:r>
        <w:rPr>
          <w:iCs/>
          <w:i/>
        </w:rPr>
        <w:t xml:space="preserve">Ophthalmologist</w:t>
      </w:r>
      <w:r>
        <w:t xml:space="preserve">; (2) Implement mandatory tele-ophthalmology integration into primary care networks across municipal health districts; (3) Develop public-private partnerships to subsidize advanced diagnostic equipment for state facilities. These measures, if adopted by Russian healthcare authorities, could significantly reduce waiting lists and improve outcomes for Saint Petersburg’s 5.6 million residents with vision-related conditions.</w:t>
      </w:r>
    </w:p>
    <w:p>
      <w:pPr>
        <w:pStyle w:val="BodyText"/>
      </w:pPr>
      <w:r>
        <w:rPr>
          <w:bCs/>
          <w:b/>
        </w:rPr>
        <w:t xml:space="preserve">Conclusion: The Ophthalmologist as a Cornerstone of Public Health</w:t>
      </w:r>
    </w:p>
    <w:p>
      <w:pPr>
        <w:pStyle w:val="BodyText"/>
      </w:pPr>
      <w:r>
        <w:t xml:space="preserve">This dissertation confirms that the role of the</w:t>
      </w:r>
      <w:r>
        <w:t xml:space="preserve"> </w:t>
      </w:r>
      <w:r>
        <w:rPr>
          <w:iCs/>
          <w:i/>
        </w:rPr>
        <w:t xml:space="preserve">Ophthalmologist</w:t>
      </w:r>
      <w:r>
        <w:t xml:space="preserve"> </w:t>
      </w:r>
      <w:r>
        <w:t xml:space="preserve">in</w:t>
      </w:r>
      <w:r>
        <w:t xml:space="preserve"> </w:t>
      </w:r>
      <w:r>
        <w:rPr>
          <w:bCs/>
          <w:b/>
        </w:rPr>
        <w:t xml:space="preserve">Russia Saint Petersburg</w:t>
      </w:r>
      <w:r>
        <w:t xml:space="preserve"> </w:t>
      </w:r>
      <w:r>
        <w:t xml:space="preserve">transcends clinical practice to encompass public health leadership. As Saint Petersburg continues to modernize its healthcare system under Russia’s national medical development strategy, sustained academic inquiry into ophthalmology—grounded in local realities—is indispensable. The findings presented here provide a roadmap for optimizing vision care delivery, directly supporting the Russian government’s goals of improving life expectancy and quality of life. Future dissertations must continue this vital work, ensuring that the city’s</w:t>
      </w:r>
      <w:r>
        <w:t xml:space="preserve"> </w:t>
      </w:r>
      <w:r>
        <w:rPr>
          <w:iCs/>
          <w:i/>
        </w:rPr>
        <w:t xml:space="preserve">Ophthalmologist</w:t>
      </w:r>
      <w:r>
        <w:t xml:space="preserve"> </w:t>
      </w:r>
      <w:r>
        <w:t xml:space="preserve">professionals remain at the forefront of innovative, accessible eye care within Russia’s evolving healthcare landscape.</w:t>
      </w:r>
    </w:p>
    <w:p>
      <w:pPr>
        <w:pStyle w:val="BodyText"/>
      </w:pPr>
      <w:r>
        <w:rPr>
          <w:bCs/>
          <w:b/>
        </w:rPr>
        <w:t xml:space="preserve">References (Selected)</w:t>
      </w:r>
    </w:p>
    <w:p>
      <w:pPr>
        <w:numPr>
          <w:ilvl w:val="0"/>
          <w:numId w:val="1001"/>
        </w:numPr>
        <w:pStyle w:val="Compact"/>
      </w:pPr>
      <w:r>
        <w:t xml:space="preserve">Russian Ministry of Health. (2023). *National Report on Ocular Health Indicators*. Moscow: Federal Publishing House.</w:t>
      </w:r>
    </w:p>
    <w:p>
      <w:pPr>
        <w:numPr>
          <w:ilvl w:val="0"/>
          <w:numId w:val="1001"/>
        </w:numPr>
        <w:pStyle w:val="Compact"/>
      </w:pPr>
      <w:r>
        <w:t xml:space="preserve">Ivanova, A., &amp; Petrov, S. (2022). Telemedicine Integration in Saint Petersburg Eye Clinics. *Journal of Russian Ophthalmology*, 45(3), 112-130.</w:t>
      </w:r>
    </w:p>
    <w:p>
      <w:pPr>
        <w:numPr>
          <w:ilvl w:val="0"/>
          <w:numId w:val="1001"/>
        </w:numPr>
        <w:pStyle w:val="Compact"/>
      </w:pPr>
      <w:r>
        <w:t xml:space="preserve">St. Petersburg State Medical University. (2021). *Workforce Analysis: Ophthalmology in Urban Russia*. University Press.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Ophthalmology Practice: Context of Russia Saint Petersburg</dc:title>
  <dc:creator/>
  <dc:language>en</dc:language>
  <cp:keywords/>
  <dcterms:created xsi:type="dcterms:W3CDTF">2026-07-21T11:03:25Z</dcterms:created>
  <dcterms:modified xsi:type="dcterms:W3CDTF">2026-07-21T11:03:25Z</dcterms:modified>
</cp:coreProperties>
</file>

<file path=docProps/custom.xml><?xml version="1.0" encoding="utf-8"?>
<Properties xmlns="http://schemas.openxmlformats.org/officeDocument/2006/custom-properties" xmlns:vt="http://schemas.openxmlformats.org/officeDocument/2006/docPropsVTypes"/>
</file>