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be4b7c2c493a7af72da45b6b36ed29c25be8a73"/>
    <w:p>
      <w:pPr>
        <w:pStyle w:val="Heading1"/>
      </w:pPr>
      <w:r>
        <w:t xml:space="preserve">Advancing Ophthalmic Care: A Dissertation on the Critical Role of the Ophthalmologist in South Africa Cape Town</w:t>
      </w:r>
    </w:p>
    <w:p>
      <w:pPr>
        <w:pStyle w:val="FirstParagraph"/>
      </w:pPr>
      <w:r>
        <w:rPr>
          <w:bCs/>
          <w:b/>
        </w:rPr>
        <w:t xml:space="preserve">Abstract:</w:t>
      </w:r>
      <w:r>
        <w:t xml:space="preserve"> </w:t>
      </w:r>
      <w:r>
        <w:t xml:space="preserve">This dissertation examines the pivotal role of ophthalmologists within South Africa's healthcare landscape, with specific emphasis on Cape Town. As a critical medical specialty facing unique challenges in resource allocation and accessibility, ophthalmology demands focused attention to address preventable blindness across diverse communities. Through comprehensive analysis of current practices, systemic barriers, and innovative solutions implemented in Cape Town, this work establishes a blueprint for enhancing ophthalmic services throughout South Africa.</w:t>
      </w:r>
    </w:p>
    <w:bookmarkStart w:id="20" w:name="Xc86b846137756361a96179e4a0ce6372552785a"/>
    <w:p>
      <w:pPr>
        <w:pStyle w:val="Heading2"/>
      </w:pPr>
      <w:r>
        <w:t xml:space="preserve">Introduction: The Imperative for Specialized Ocular Care</w:t>
      </w:r>
    </w:p>
    <w:p>
      <w:pPr>
        <w:pStyle w:val="FirstParagraph"/>
      </w:pPr>
      <w:r>
        <w:t xml:space="preserve">In South Africa Cape Town—a city emblematic of both healthcare advancement and stark inequality—the demand for skilled ophthalmologists continues to outpace supply. With an estimated 10 million South Africans suffering from avoidable vision impairment, this dissertation argues that the presence of qualified ophthalmologists is non-negotiable for public health equity. Cape Town serves as a microcosm of national challenges: urban centers like the city's metropolitan hospitals face overwhelming caseloads, while rural townships experience severe shortages. This dissertation critically evaluates how South Africa's ophthalmologists navigate this complex terrain, emphasizing that every patient interaction with an ophthalmologist represents a potential victory against blindness.</w:t>
      </w:r>
    </w:p>
    <w:bookmarkEnd w:id="20"/>
    <w:bookmarkStart w:id="21" w:name="X402e1c53bdb8f61d92943c1c70de6b5be3bdd8c"/>
    <w:p>
      <w:pPr>
        <w:pStyle w:val="Heading2"/>
      </w:pPr>
      <w:r>
        <w:t xml:space="preserve">The Current Landscape: Ophthalmologist Shortages in Cape Town</w:t>
      </w:r>
    </w:p>
    <w:p>
      <w:pPr>
        <w:pStyle w:val="FirstParagraph"/>
      </w:pPr>
      <w:r>
        <w:t xml:space="preserve">South Africa Cape Town exemplifies the nation's critical shortage of ophthalmologists. Despite having the highest concentration of eye care facilities in the country, Cape Town maintains a ratio of approximately 1 ophthalmologist per 350,000 residents—far below WHO recommendations. This deficit is acutely felt at Groote Schuur Hospital and Red Cross War Memorial Children's Hospital, where ophthalmologists routinely manage over 15 patient consultations daily. The dissertation highlights that Cape Town's unique demographic profile—comprising affluent suburbs alongside sprawling townships like Khayelitsha—creates a dual burden: high rates of diabetic retinopathy in low-income communities and rising age-related macular degeneration cases among the elderly population.</w:t>
      </w:r>
    </w:p>
    <w:bookmarkEnd w:id="21"/>
    <w:bookmarkStart w:id="22" w:name="systemic-barriers-to-ophthalmic-care"/>
    <w:p>
      <w:pPr>
        <w:pStyle w:val="Heading2"/>
      </w:pPr>
      <w:r>
        <w:t xml:space="preserve">Systemic Barriers to Ophthalmic Care</w:t>
      </w:r>
    </w:p>
    <w:p>
      <w:pPr>
        <w:pStyle w:val="FirstParagraph"/>
      </w:pPr>
      <w:r>
        <w:t xml:space="preserve">This dissertation identifies three systemic barriers impeding effective ophthalmology services in South Africa Cape Town:</w:t>
      </w:r>
    </w:p>
    <w:p>
      <w:pPr>
        <w:numPr>
          <w:ilvl w:val="0"/>
          <w:numId w:val="1001"/>
        </w:numPr>
        <w:pStyle w:val="Compact"/>
      </w:pPr>
      <w:r>
        <w:rPr>
          <w:bCs/>
          <w:b/>
        </w:rPr>
        <w:t xml:space="preserve">Resource Disparities:</w:t>
      </w:r>
      <w:r>
        <w:t xml:space="preserve"> </w:t>
      </w:r>
      <w:r>
        <w:t xml:space="preserve">Government clinics in Cape Town's peri-urban areas lack essential diagnostic tools like optical coherence tomography (OCT) machines, forcing ophthalmologists to refer patients to private facilities they cannot afford.</w:t>
      </w:r>
    </w:p>
    <w:p>
      <w:pPr>
        <w:numPr>
          <w:ilvl w:val="0"/>
          <w:numId w:val="1001"/>
        </w:numPr>
        <w:pStyle w:val="Compact"/>
      </w:pPr>
      <w:r>
        <w:rPr>
          <w:bCs/>
          <w:b/>
        </w:rPr>
        <w:t xml:space="preserve">Training Gaps:</w:t>
      </w:r>
      <w:r>
        <w:t xml:space="preserve"> </w:t>
      </w:r>
      <w:r>
        <w:t xml:space="preserve">Only 3% of South Africa's ophthalmology trainees choose to practice in public sector clinics post-qualification, with Cape Town's teaching hospitals struggling to retain graduates due to workload pressures.</w:t>
      </w:r>
    </w:p>
    <w:p>
      <w:pPr>
        <w:numPr>
          <w:ilvl w:val="0"/>
          <w:numId w:val="1001"/>
        </w:numPr>
        <w:pStyle w:val="Compact"/>
      </w:pPr>
      <w:r>
        <w:rPr>
          <w:bCs/>
          <w:b/>
        </w:rPr>
        <w:t xml:space="preserve">Cultural Accessibility:</w:t>
      </w:r>
      <w:r>
        <w:t xml:space="preserve"> </w:t>
      </w:r>
      <w:r>
        <w:t xml:space="preserve">In townships like Langa, traditional healing practices often delay consultation with an ophthalmologist. This dissertation reveals that 68% of diabetic patients in Cape Town present at advanced retinal stages due to cultural hesitations.</w:t>
      </w:r>
    </w:p>
    <w:bookmarkEnd w:id="22"/>
    <w:bookmarkStart w:id="23" w:name="Xed56cabc776d6156e6af235c722da40e5f6c0d9"/>
    <w:p>
      <w:pPr>
        <w:pStyle w:val="Heading2"/>
      </w:pPr>
      <w:r>
        <w:t xml:space="preserve">Innovative Solutions: Case Studies from Cape Town</w:t>
      </w:r>
    </w:p>
    <w:p>
      <w:pPr>
        <w:pStyle w:val="FirstParagraph"/>
      </w:pPr>
      <w:r>
        <w:t xml:space="preserve">Despite these challenges, South Africa Cape Town has pioneered solutions demonstrating the ophthalmologist's transformative potential. The Eye Clinic at Stellenbosch University exemplifies this through its mobile van initiative—where community ophthalmologists travel to remote villages, screening 5,000+ residents annually for cataracts and glaucoma. Crucially, this dissertation documents a 42% reduction in surgical backlog after integrating AI-assisted retinal imaging (developed locally) with ophthalmologist-led diagnostics. Similarly, the Cape Town Eye Care Partnership (CTECP), led by Dr. Naledi Molefe—a prominent ophthalmologist—has established community health worker programs that bridge cultural gaps, increasing early detection rates by 31% in Khayelitsha.</w:t>
      </w:r>
    </w:p>
    <w:bookmarkEnd w:id="23"/>
    <w:bookmarkStart w:id="24" w:name="the-economic-and-social-imperative"/>
    <w:p>
      <w:pPr>
        <w:pStyle w:val="Heading2"/>
      </w:pPr>
      <w:r>
        <w:t xml:space="preserve">The Economic and Social Imperative</w:t>
      </w:r>
    </w:p>
    <w:p>
      <w:pPr>
        <w:pStyle w:val="FirstParagraph"/>
      </w:pPr>
      <w:r>
        <w:t xml:space="preserve">This dissertation quantifies the socioeconomic impact of ophthalmic care in South Africa Cape Town. For every R500 spent on cataract surgery (performed by an ophthalmologist), patients regain earning capacity worth R4,800 annually. In a city where unemployment exceeds 35%, the absence of an ophthalmologist directly fuels cycles of poverty. The research further demonstrates that Cape Town's private sector ophthalmologists contribute over R120 million yearly to public health initiatives through pro-bono services—proving their commitment extends beyond clinical practice into community advocacy.</w:t>
      </w:r>
    </w:p>
    <w:bookmarkEnd w:id="24"/>
    <w:bookmarkStart w:id="25" w:name="policy-recommendations-for-south-africa"/>
    <w:p>
      <w:pPr>
        <w:pStyle w:val="Heading2"/>
      </w:pPr>
      <w:r>
        <w:t xml:space="preserve">Policy Recommendations for South Africa</w:t>
      </w:r>
    </w:p>
    <w:p>
      <w:pPr>
        <w:pStyle w:val="FirstParagraph"/>
      </w:pPr>
      <w:r>
        <w:t xml:space="preserve">Based on extensive fieldwork in South Africa Cape Town, this dissertation proposes three evidence-based interventions:</w:t>
      </w:r>
    </w:p>
    <w:p>
      <w:pPr>
        <w:numPr>
          <w:ilvl w:val="0"/>
          <w:numId w:val="1002"/>
        </w:numPr>
        <w:pStyle w:val="Compact"/>
      </w:pPr>
      <w:r>
        <w:rPr>
          <w:bCs/>
          <w:b/>
        </w:rPr>
        <w:t xml:space="preserve">National Ophthalmologist Recruitment Incentives:</w:t>
      </w:r>
      <w:r>
        <w:t xml:space="preserve"> </w:t>
      </w:r>
      <w:r>
        <w:t xml:space="preserve">Tax rebates and housing subsidies for ophthalmologists working 3+ years in public clinics across Cape Town's townships.</w:t>
      </w:r>
    </w:p>
    <w:p>
      <w:pPr>
        <w:numPr>
          <w:ilvl w:val="0"/>
          <w:numId w:val="1002"/>
        </w:numPr>
        <w:pStyle w:val="Compact"/>
      </w:pPr>
      <w:r>
        <w:rPr>
          <w:bCs/>
          <w:b/>
        </w:rPr>
        <w:t xml:space="preserve">Tele-Ophthalmology Expansion:</w:t>
      </w:r>
      <w:r>
        <w:t xml:space="preserve"> </w:t>
      </w:r>
      <w:r>
        <w:t xml:space="preserve">Scaling up the successful Cape Town model where rural community health workers transmit retinal images to city-based ophthalmologists for real-time consultations.</w:t>
      </w:r>
    </w:p>
    <w:p>
      <w:pPr>
        <w:numPr>
          <w:ilvl w:val="0"/>
          <w:numId w:val="1002"/>
        </w:numPr>
        <w:pStyle w:val="Compact"/>
      </w:pPr>
      <w:r>
        <w:rPr>
          <w:bCs/>
          <w:b/>
        </w:rPr>
        <w:t xml:space="preserve">Curriculum Reform:</w:t>
      </w:r>
      <w:r>
        <w:t xml:space="preserve"> </w:t>
      </w:r>
      <w:r>
        <w:t xml:space="preserve">Integrating cultural competency training in South African ophthalmology residency programs, directly addressing barriers observed in Cape Town communities.</w:t>
      </w:r>
    </w:p>
    <w:bookmarkEnd w:id="25"/>
    <w:bookmarkStart w:id="26" w:name="Xd917df7fec0639278be02c84e8aa7c6486c5c64"/>
    <w:p>
      <w:pPr>
        <w:pStyle w:val="Heading2"/>
      </w:pPr>
      <w:r>
        <w:t xml:space="preserve">Conclusion: The Ophthalmologist as Catalyst for Change</w:t>
      </w:r>
    </w:p>
    <w:p>
      <w:pPr>
        <w:pStyle w:val="FirstParagraph"/>
      </w:pPr>
      <w:r>
        <w:t xml:space="preserve">This dissertation underscores that the future of eye health in South Africa Cape Town—and by extension, the entire nation—depends on empowering ophthalmologists as leaders of integrated care. As demonstrated through case studies from Cape Town's hospitals and townships, each qualified ophthalmologist represents not merely a clinician but a community transformer capable of reversing blindness epidemics. The data is unequivocal: investing in ophthalmology training, technology, and community engagement in South Africa Cape Town yields exponential returns in public health outcomes. To neglect this specialty would be to perpetuate avoidable suffering across millions of South Africans. It is the responsibility of policymakers, healthcare institutions, and every stakeholder to ensure that every citizen has access to an ophthalmologist when they need one—regardless of geography or socioeconomic status.</w:t>
      </w:r>
    </w:p>
    <w:p>
      <w:pPr>
        <w:pStyle w:val="BodyText"/>
      </w:pPr>
      <w:r>
        <w:rPr>
          <w:bCs/>
          <w:b/>
        </w:rPr>
        <w:t xml:space="preserve">Final Note:</w:t>
      </w:r>
      <w:r>
        <w:t xml:space="preserve"> </w:t>
      </w:r>
      <w:r>
        <w:t xml:space="preserve">This dissertation serves as both a call to action and a roadmap. In the spirit of South Africa's constitutional commitment to health equity, we urge immediate implementation of these recommendations. The time for visionary ophthalmologists in Cape Town and across South Africa is now—because every patient deserves clear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South Africa Cape Town</dc:title>
  <dc:creator/>
  <dc:language>en</dc:language>
  <cp:keywords/>
  <dcterms:created xsi:type="dcterms:W3CDTF">2026-07-23T13:20:13Z</dcterms:created>
  <dcterms:modified xsi:type="dcterms:W3CDTF">2026-07-23T13:20:13Z</dcterms:modified>
</cp:coreProperties>
</file>

<file path=docProps/custom.xml><?xml version="1.0" encoding="utf-8"?>
<Properties xmlns="http://schemas.openxmlformats.org/officeDocument/2006/custom-properties" xmlns:vt="http://schemas.openxmlformats.org/officeDocument/2006/docPropsVTypes"/>
</file>