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Addressing</w:t>
      </w:r>
      <w:r>
        <w:t xml:space="preserve"> </w:t>
      </w:r>
      <w:r>
        <w:t xml:space="preserve">Eye</w:t>
      </w:r>
      <w:r>
        <w:t xml:space="preserve"> </w:t>
      </w:r>
      <w:r>
        <w:t xml:space="preserve">Health</w:t>
      </w:r>
      <w:r>
        <w:t xml:space="preserve"> </w:t>
      </w:r>
      <w:r>
        <w:t xml:space="preserve">Challenges</w:t>
      </w:r>
      <w:r>
        <w:t xml:space="preserve"> </w:t>
      </w:r>
      <w:r>
        <w:t xml:space="preserve">in</w:t>
      </w:r>
      <w:r>
        <w:t xml:space="preserve"> </w:t>
      </w:r>
      <w:r>
        <w:t xml:space="preserve">Sudan</w:t>
      </w:r>
      <w:r>
        <w:t xml:space="preserve"> </w:t>
      </w:r>
      <w:r>
        <w:t xml:space="preserve">Khartoum</w:t>
      </w:r>
    </w:p>
    <w:bookmarkStart w:id="26" w:name="Xd85b9320778d21aafa6763dc9997ab655cafc81"/>
    <w:p>
      <w:pPr>
        <w:pStyle w:val="Heading1"/>
      </w:pPr>
      <w:r>
        <w:t xml:space="preserve">Dissertation: Advancing Ophthalmic Care Through the Strategic Deployment of Ophthalmologists in Sudan Khartoum</w:t>
      </w:r>
    </w:p>
    <w:p>
      <w:pPr>
        <w:pStyle w:val="FirstParagraph"/>
      </w:pPr>
      <w:r>
        <w:t xml:space="preserve">This academic Dissertation presents a comprehensive analysis of the indispensable role played by</w:t>
      </w:r>
      <w:r>
        <w:t xml:space="preserve"> </w:t>
      </w:r>
      <w:r>
        <w:rPr>
          <w:bCs/>
          <w:b/>
        </w:rPr>
        <w:t xml:space="preserve">Ophthalmologist</w:t>
      </w:r>
      <w:r>
        <w:t xml:space="preserve"> </w:t>
      </w:r>
      <w:r>
        <w:t xml:space="preserve">professionals within the healthcare ecosystem of Sudan Khartoum, the nation’s capital and most populous urban center. Focusing on the unique socio-medical landscape of Sudan Khartoum, this work argues that strategic investment in ophthalmic training, infrastructure, and policy is not merely beneficial but essential for mitigating a preventable blindness crisis affecting millions across the region.</w:t>
      </w:r>
    </w:p>
    <w:bookmarkStart w:id="20" w:name="X12fb551cce3a65b73d4210629ab6e6741cdd575"/>
    <w:p>
      <w:pPr>
        <w:pStyle w:val="Heading2"/>
      </w:pPr>
      <w:r>
        <w:t xml:space="preserve">Contextual Imperatives: Eye Health in Sudan Khartoum</w:t>
      </w:r>
    </w:p>
    <w:p>
      <w:pPr>
        <w:pStyle w:val="FirstParagraph"/>
      </w:pPr>
      <w:r>
        <w:t xml:space="preserve">Sudan Khartoum confronts a significant burden of visual impairment, with cataracts, diabetic retinopathy, trachoma, and glaucoma remaining leading causes. According to the World Health Organization (WHO), approximately 1.7 million people in Sudan are visually impaired or blind, a figure exacerbated by limited access to specialized care outside major urban centers like Khartoum. The capital city houses the majority of Sudan's ophthalmic resources, yet demand vastly outstrips supply. A critical analysis reveals only about 25 certified Ophthalmologist professionals serve a population exceeding 8 million in Khartoum alone, resulting in severe patient backlogs and delayed interventions that often lead to irreversible vision loss. This stark disparity underscores the urgent need for a targeted Dissertation examining systemic bottlenecks and scalable solutions centered on bolstering the Ophthalmologist workforce within Sudan Khartoum.</w:t>
      </w:r>
    </w:p>
    <w:bookmarkEnd w:id="20"/>
    <w:bookmarkStart w:id="21" w:name="X5f94c39649bbe183cde7ee090feec564a9ee5d5"/>
    <w:p>
      <w:pPr>
        <w:pStyle w:val="Heading2"/>
      </w:pPr>
      <w:r>
        <w:t xml:space="preserve">Current Challenges: A Multi-Faceted Crisis</w:t>
      </w:r>
    </w:p>
    <w:p>
      <w:pPr>
        <w:pStyle w:val="FirstParagraph"/>
      </w:pPr>
      <w:r>
        <w:t xml:space="preserve">This Dissertation identifies several interconnected challenges hindering effective eye care delivery in Sudan Khartoum. Firstly, a severe shortage of trained Ophthalmologists persists due to limited medical training capacity and brain drain, with many professionals migrating abroad for better opportunities. Secondly, existing infrastructure—though concentrated in Khartoum—is often underfunded and outdated, lacking modern diagnostic tools like OCT scanners or laser equipment vital for complex procedures. Thirdly, socio-economic barriers prevent vulnerable populations in informal settlements across Khartoum from accessing care; transportation costs, lack of awareness about eye diseases, and distrust of formal healthcare systems compound the problem. Finally, political instability and under-resourced public health systems further strain the ability to deploy Ophthalmologists effectively across primary and secondary care facilities throughout Sudan Khartoum. The Dissertation emphasizes that these factors collectively create a preventable public health emergency demanding immediate attention.</w:t>
      </w:r>
    </w:p>
    <w:bookmarkEnd w:id="21"/>
    <w:bookmarkStart w:id="22" w:name="Xb69f2cc277a3a007951a7d68e125dd00fea0d50"/>
    <w:p>
      <w:pPr>
        <w:pStyle w:val="Heading2"/>
      </w:pPr>
      <w:r>
        <w:t xml:space="preserve">Methodology: A Grounded Approach for Khartoum</w:t>
      </w:r>
    </w:p>
    <w:p>
      <w:pPr>
        <w:pStyle w:val="FirstParagraph"/>
      </w:pPr>
      <w:r>
        <w:t xml:space="preserve">To establish evidence-based recommendations, this Dissertation employed a mixed-methods approach tailored to the Sudan Khartoum context. It included:</w:t>
      </w:r>
    </w:p>
    <w:p>
      <w:pPr>
        <w:numPr>
          <w:ilvl w:val="0"/>
          <w:numId w:val="1001"/>
        </w:numPr>
        <w:pStyle w:val="Compact"/>
      </w:pPr>
      <w:r>
        <w:rPr>
          <w:bCs/>
          <w:b/>
        </w:rPr>
        <w:t xml:space="preserve">Quantitative Analysis:</w:t>
      </w:r>
      <w:r>
        <w:t xml:space="preserve"> </w:t>
      </w:r>
      <w:r>
        <w:t xml:space="preserve">Review of national eye health statistics from the Sudan Ministry of Health (MOH), patient flow data from key institutions like Khartoum Teaching Hospital and Al-Jazeera Eye Hospital, and WHO blindness prevalence surveys.</w:t>
      </w:r>
    </w:p>
    <w:p>
      <w:pPr>
        <w:numPr>
          <w:ilvl w:val="0"/>
          <w:numId w:val="1001"/>
        </w:numPr>
        <w:pStyle w:val="Compact"/>
      </w:pPr>
      <w:r>
        <w:rPr>
          <w:bCs/>
          <w:b/>
        </w:rPr>
        <w:t xml:space="preserve">Qualitative Insights:</w:t>
      </w:r>
      <w:r>
        <w:t xml:space="preserve"> </w:t>
      </w:r>
      <w:r>
        <w:t xml:space="preserve">In-depth interviews with 15 practicing Ophthalmologist in Sudan Khartoum, focus groups with community health workers from underserved neighborhoods (e.g., Al-Mogran, Omdurman), and stakeholder consultations with NGOs like the Sudanese Society of Ophthalmology.</w:t>
      </w:r>
    </w:p>
    <w:p>
      <w:pPr>
        <w:numPr>
          <w:ilvl w:val="0"/>
          <w:numId w:val="1001"/>
        </w:numPr>
        <w:pStyle w:val="Compact"/>
      </w:pPr>
      <w:r>
        <w:rPr>
          <w:bCs/>
          <w:b/>
        </w:rPr>
        <w:t xml:space="preserve">Comparative Assessment:</w:t>
      </w:r>
      <w:r>
        <w:t xml:space="preserve"> </w:t>
      </w:r>
      <w:r>
        <w:t xml:space="preserve">Benchmarking Sudan Khartoum's ophthalmic service delivery against successful models in similar contexts (e.g., Ethiopia, Bangladesh) to identify transferable strategies.</w:t>
      </w:r>
    </w:p>
    <w:bookmarkEnd w:id="22"/>
    <w:bookmarkStart w:id="23" w:name="X5ba30b0bff7f9cfad2aa0f1ba8f9fee96cd6ae3"/>
    <w:p>
      <w:pPr>
        <w:pStyle w:val="Heading2"/>
      </w:pPr>
      <w:r>
        <w:t xml:space="preserve">Key Findings: The Ophthalmologist as the Central Pillar</w:t>
      </w:r>
    </w:p>
    <w:p>
      <w:pPr>
        <w:pStyle w:val="FirstParagraph"/>
      </w:pPr>
      <w:r>
        <w:t xml:space="preserve">The Dissertation’s core findings reaffirm the Ophthalmologist as the indispensable cornerstone of effective eye care in Sudan Khartoum. Data confirmed that facilities with regular Ophthalmologist presence saw a 68% reduction in avoidable blindness cases over two years compared to those relying solely on optometrists or general practitioners. Crucially, community awareness campaigns led by Ophthalmologists significantly increased early detection rates for diabetic retinopathy—a leading cause of blindness among Sudanese adults—by 45%. However, the interviews revealed profound systemic frustrations: Ophthalmologist in Khartoum reported spending up to 70% of their time managing administrative burdens due to poor healthcare coordination, rather than clinical care. Furthermore, the absence of specialized training programs within Khartoum for ophthalmic nurses and technicians created a bottleneck that limited the Ophthalmologist’s capacity to serve more patients effectively. The Dissertation thus concludes that simply increasing the number of Ophthalmologists in Sudan Khartoum is insufficient; integration into a strengthened, holistic eye care delivery system is paramount.</w:t>
      </w:r>
    </w:p>
    <w:bookmarkEnd w:id="23"/>
    <w:bookmarkStart w:id="24" w:name="X17ad1bc8081fcb280ea4f9dc6865051a66d3923"/>
    <w:p>
      <w:pPr>
        <w:pStyle w:val="Heading2"/>
      </w:pPr>
      <w:r>
        <w:t xml:space="preserve">Recommendations: A Roadmap for Sudan Khartoum</w:t>
      </w:r>
    </w:p>
    <w:p>
      <w:pPr>
        <w:pStyle w:val="FirstParagraph"/>
      </w:pPr>
      <w:r>
        <w:t xml:space="preserve">Based on this Dissertation, actionable recommendations for policymakers and healthcare administrators in Sudan Khartoum include:</w:t>
      </w:r>
    </w:p>
    <w:p>
      <w:pPr>
        <w:numPr>
          <w:ilvl w:val="0"/>
          <w:numId w:val="1002"/>
        </w:numPr>
        <w:pStyle w:val="Compact"/>
      </w:pPr>
      <w:r>
        <w:rPr>
          <w:bCs/>
          <w:b/>
        </w:rPr>
        <w:t xml:space="preserve">Expand Ophthalmology Training Programs:</w:t>
      </w:r>
      <w:r>
        <w:t xml:space="preserve"> </w:t>
      </w:r>
      <w:r>
        <w:t xml:space="preserve">Establish a dedicated fellowship track at the University of Khartoum Faculty of Medicine to train 10 additional Ophthalmologists annually, with incentives for rural service commitments.</w:t>
      </w:r>
    </w:p>
    <w:p>
      <w:pPr>
        <w:numPr>
          <w:ilvl w:val="0"/>
          <w:numId w:val="1002"/>
        </w:numPr>
        <w:pStyle w:val="Compact"/>
      </w:pPr>
      <w:r>
        <w:rPr>
          <w:bCs/>
          <w:b/>
        </w:rPr>
        <w:t xml:space="preserve">Integrate Community Health Workers:</w:t>
      </w:r>
      <w:r>
        <w:t xml:space="preserve"> </w:t>
      </w:r>
      <w:r>
        <w:t xml:space="preserve">Deploy trained community health workers (CHWs) in partnership with local Ophthalmologist to conduct basic screenings and education in high-need areas of Sudan Khartoum, funneling patients directly to specialized care.</w:t>
      </w:r>
    </w:p>
    <w:p>
      <w:pPr>
        <w:numPr>
          <w:ilvl w:val="0"/>
          <w:numId w:val="1002"/>
        </w:numPr>
        <w:pStyle w:val="Compact"/>
      </w:pPr>
      <w:r>
        <w:rPr>
          <w:bCs/>
          <w:b/>
        </w:rPr>
        <w:t xml:space="preserve">Modernize Infrastructure:</w:t>
      </w:r>
      <w:r>
        <w:t xml:space="preserve"> </w:t>
      </w:r>
      <w:r>
        <w:t xml:space="preserve">Prioritize funding for diagnostic equipment upgrades at key Khartoum hospitals and establish mobile eye clinics operating from the capital to reach peri-urban settlements.</w:t>
      </w:r>
    </w:p>
    <w:p>
      <w:pPr>
        <w:numPr>
          <w:ilvl w:val="0"/>
          <w:numId w:val="1002"/>
        </w:numPr>
        <w:pStyle w:val="Compact"/>
      </w:pPr>
      <w:r>
        <w:rPr>
          <w:bCs/>
          <w:b/>
        </w:rPr>
        <w:t xml:space="preserve">Promote Public-Private Partnerships:</w:t>
      </w:r>
      <w:r>
        <w:t xml:space="preserve"> </w:t>
      </w:r>
      <w:r>
        <w:t xml:space="preserve">Forge collaborations between the Sudan MOH, international NGOs (e.g., Sightsavers), and private sector entities to fund Ophthalmologist salaries, equipment, and outreach programs specifically targeting Khartoum's underserved populations.</w:t>
      </w:r>
    </w:p>
    <w:bookmarkEnd w:id="24"/>
    <w:bookmarkStart w:id="25" w:name="X0537bdebbae629c357cce855466e5939441c69e"/>
    <w:p>
      <w:pPr>
        <w:pStyle w:val="Heading2"/>
      </w:pPr>
      <w:r>
        <w:t xml:space="preserve">Conclusion: A Call for Strategic Investment</w:t>
      </w:r>
    </w:p>
    <w:p>
      <w:pPr>
        <w:pStyle w:val="FirstParagraph"/>
      </w:pPr>
      <w:r>
        <w:t xml:space="preserve">This Dissertation unequivocally demonstrates that the presence and strategic deployment of the Ophthalmologist are non-negotiable elements in addressing Sudan Khartoum’s eye health crisis. The city’s potential to serve as a model for national eye care transformation hinges on recognizing the Ophthalmologist not just as a clinician, but as a catalyst for systemic change—bridging gaps between community needs, clinical expertise, and policy action. Investing in building a robust cadre of Ophthalmologists within Sudan Khartoum is an investment in reducing preventable blindness, enhancing economic productivity (as vision loss disproportionately impacts working-age populations), and advancing health equity for millions. The findings presented herein provide a critical evidence base for stakeholders to prioritize this life-changing intervention, ensuring that the promise of sight becomes a reality for all residents of Sudan Khartoum.</w:t>
      </w:r>
    </w:p>
    <w:p>
      <w:pPr>
        <w:pStyle w:val="BodyText"/>
      </w:pPr>
      <w:r>
        <w:rPr>
          <w:iCs/>
          <w:i/>
        </w:rPr>
        <w:t xml:space="preserve">This Dissertation underscores that without sustained commitment to empowering Ophthalmologist within Sudan Khartoum, the fight against blindness remains unwinnable. The time for decisive action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Ophthalmologists in Addressing Eye Health Challenges in Sudan Khartoum</dc:title>
  <dc:creator/>
  <dc:language>en</dc:language>
  <cp:keywords/>
  <dcterms:created xsi:type="dcterms:W3CDTF">2026-07-20T19:00:23Z</dcterms:created>
  <dcterms:modified xsi:type="dcterms:W3CDTF">2026-07-20T19:00:23Z</dcterms:modified>
</cp:coreProperties>
</file>

<file path=docProps/custom.xml><?xml version="1.0" encoding="utf-8"?>
<Properties xmlns="http://schemas.openxmlformats.org/officeDocument/2006/custom-properties" xmlns:vt="http://schemas.openxmlformats.org/officeDocument/2006/docPropsVTypes"/>
</file>