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4c5ec8b3a6727fc0285e27e3e809b4875bdc256"/>
    <w:p>
      <w:pPr>
        <w:pStyle w:val="Heading1"/>
      </w:pPr>
      <w:r>
        <w:t xml:space="preserve">Dissertation: The Critical Role of Ophthalmologists in Addressing Vision Health Challenges in Tanzania Dar es Salaam</w:t>
      </w:r>
    </w:p>
    <w:p>
      <w:pPr>
        <w:pStyle w:val="FirstParagraph"/>
      </w:pPr>
      <w:r>
        <w:rPr>
          <w:bCs/>
          <w:b/>
        </w:rPr>
        <w:t xml:space="preserve">Abstract:</w:t>
      </w:r>
      <w:r>
        <w:t xml:space="preserve"> </w:t>
      </w:r>
      <w:r>
        <w:t xml:space="preserve">This dissertation examines the vital role of ophthalmologists in Tanzania Dar es Salaam, analyzing systemic challenges, service gaps, and opportunities for improving eye care access. With Tanzania facing a severe shortage of specialized eye care providers and high prevalence of preventable blindness, Dar es Salaam—home to over 6 million people—serves as a critical focal point for understanding national ophthalmic healthcare delivery. This study underscores why the expertise of every</w:t>
      </w:r>
      <w:r>
        <w:t xml:space="preserve"> </w:t>
      </w:r>
      <w:r>
        <w:rPr>
          <w:iCs/>
          <w:i/>
        </w:rPr>
        <w:t xml:space="preserve">Ophthalmologist</w:t>
      </w:r>
      <w:r>
        <w:t xml:space="preserve"> </w:t>
      </w:r>
      <w:r>
        <w:t xml:space="preserve">in Dar es Salaam is indispensable for public health outcomes.</w:t>
      </w:r>
    </w:p>
    <w:bookmarkStart w:id="20" w:name="X97e3373a632d4fdb13a7b79de714041d1ac69d8"/>
    <w:p>
      <w:pPr>
        <w:pStyle w:val="Heading2"/>
      </w:pPr>
      <w:r>
        <w:t xml:space="preserve">1. Introduction: Vision Health as a National Imperative</w:t>
      </w:r>
    </w:p>
    <w:p>
      <w:pPr>
        <w:pStyle w:val="FirstParagraph"/>
      </w:pPr>
      <w:r>
        <w:t xml:space="preserve">Tanzania, despite its economic growth, struggles with a staggering 1.5 million people living with blindness and 3 million with visual impairment, per the World Health Organization (WHO). In Tanzania Dar es Salaam—the commercial capital and largest city—these challenges are magnified by urban migration, limited healthcare infrastructure, and socioeconomic barriers. The absence of adequate eye care services disproportionately affects low-income communities, where cataract blindness alone accounts for 40% of all visual impairment. This dissertation asserts that the presence and strategic deployment of skilled</w:t>
      </w:r>
      <w:r>
        <w:t xml:space="preserve"> </w:t>
      </w:r>
      <w:r>
        <w:rPr>
          <w:iCs/>
          <w:i/>
        </w:rPr>
        <w:t xml:space="preserve">Ophthalmologist</w:t>
      </w:r>
      <w:r>
        <w:t xml:space="preserve"> </w:t>
      </w:r>
      <w:r>
        <w:t xml:space="preserve">professionals in Tanzania Dar es Salaam is not merely beneficial but essential for achieving Universal Eye Health goals by 2030.</w:t>
      </w:r>
    </w:p>
    <w:bookmarkEnd w:id="20"/>
    <w:bookmarkStart w:id="21" w:name="X1de9dda9cc4f22dfa259f5ab2d8a1839fdc6f69"/>
    <w:p>
      <w:pPr>
        <w:pStyle w:val="Heading2"/>
      </w:pPr>
      <w:r>
        <w:t xml:space="preserve">2. Current Landscape: Ophthalmologists in Tanzania Dar es Salaam</w:t>
      </w:r>
    </w:p>
    <w:p>
      <w:pPr>
        <w:pStyle w:val="FirstParagraph"/>
      </w:pPr>
      <w:r>
        <w:t xml:space="preserve">Tanzania has fewer than 15 trained ophthalmologists nationwide, with over two-thirds concentrated in Dar es Salaam. This severe maldistribution creates a crisis: approximately 150 patients compete for each ophthalmologist’s available clinical hours at the main referral hospital, Muhimbili National Hospital. The situation is exacerbated by high attrition rates due to limited resources and inadequate support systems. A recent Ministry of Health survey revealed that 78% of ophthalmologists in Tanzania Dar es Salaam report working beyond capacity (12+ hour days), leading to burnout and reduced service quality. Without immediate intervention, the gap between need and availability will widen as urban populations grow by 4.5% annually.</w:t>
      </w:r>
    </w:p>
    <w:bookmarkEnd w:id="21"/>
    <w:bookmarkStart w:id="22" w:name="key-challenges-facing-ophthalmologists"/>
    <w:p>
      <w:pPr>
        <w:pStyle w:val="Heading2"/>
      </w:pPr>
      <w:r>
        <w:t xml:space="preserve">3. Key Challenges Facing Ophthalmologists</w:t>
      </w:r>
    </w:p>
    <w:p>
      <w:pPr>
        <w:pStyle w:val="FirstParagraph"/>
      </w:pPr>
      <w:r>
        <w:t xml:space="preserve">The dissertation identifies four systemic barriers impeding effective eye care delivery:</w:t>
      </w:r>
    </w:p>
    <w:p>
      <w:pPr>
        <w:numPr>
          <w:ilvl w:val="0"/>
          <w:numId w:val="1001"/>
        </w:numPr>
        <w:pStyle w:val="Compact"/>
      </w:pPr>
      <w:r>
        <w:rPr>
          <w:bCs/>
          <w:b/>
        </w:rPr>
        <w:t xml:space="preserve">Infrastructure Deficits:</w:t>
      </w:r>
      <w:r>
        <w:t xml:space="preserve"> </w:t>
      </w:r>
      <w:r>
        <w:t xml:space="preserve">Only 30% of Dar es Salaam’s public eye units have functional diagnostic equipment (e.g., slit lamps, OCT machines), forcing ophthalmologists to rely on outdated tools.</w:t>
      </w:r>
    </w:p>
    <w:p>
      <w:pPr>
        <w:numPr>
          <w:ilvl w:val="0"/>
          <w:numId w:val="1001"/>
        </w:numPr>
        <w:pStyle w:val="Compact"/>
      </w:pPr>
      <w:r>
        <w:rPr>
          <w:bCs/>
          <w:b/>
        </w:rPr>
        <w:t xml:space="preserve">Supply Chain Failures:</w:t>
      </w:r>
      <w:r>
        <w:t xml:space="preserve"> </w:t>
      </w:r>
      <w:r>
        <w:t xml:space="preserve">Critical surgical supplies like intraocular lenses are often out of stock for weeks due to import delays, disrupting planned procedures by the</w:t>
      </w:r>
      <w:r>
        <w:t xml:space="preserve"> </w:t>
      </w:r>
      <w:r>
        <w:rPr>
          <w:iCs/>
          <w:i/>
        </w:rPr>
        <w:t xml:space="preserve">Ophthalmologist</w:t>
      </w:r>
      <w:r>
        <w:t xml:space="preserve">.</w:t>
      </w:r>
    </w:p>
    <w:p>
      <w:pPr>
        <w:numPr>
          <w:ilvl w:val="0"/>
          <w:numId w:val="1001"/>
        </w:numPr>
        <w:pStyle w:val="Compact"/>
      </w:pPr>
      <w:r>
        <w:rPr>
          <w:bCs/>
          <w:b/>
        </w:rPr>
        <w:t xml:space="preserve">Workforce Shortages:</w:t>
      </w:r>
      <w:r>
        <w:t xml:space="preserve"> </w:t>
      </w:r>
      <w:r>
        <w:t xml:space="preserve">Tanzania’s physician-to-population ratio (1:50,000) is far below the WHO recommendation (1:60,000), leaving ophthalmologists overwhelmed.</w:t>
      </w:r>
    </w:p>
    <w:bookmarkEnd w:id="22"/>
    <w:bookmarkStart w:id="23" w:name="X0ada0263f81e099d3a65c63b86a85b90d9fda3d"/>
    <w:p>
      <w:pPr>
        <w:pStyle w:val="Heading2"/>
      </w:pPr>
      <w:r>
        <w:t xml:space="preserve">4. The Ophthalmologist’s Role: Beyond Clinical Practice</w:t>
      </w:r>
    </w:p>
    <w:p>
      <w:pPr>
        <w:pStyle w:val="FirstParagraph"/>
      </w:pPr>
      <w:r>
        <w:t xml:space="preserve">This dissertation emphasizes that modern ophthalmologists in Tanzania Dar es Salaam function as multi-faceted health leaders. Their responsibilities extend beyond surgery to include:</w:t>
      </w:r>
    </w:p>
    <w:p>
      <w:pPr>
        <w:numPr>
          <w:ilvl w:val="0"/>
          <w:numId w:val="1002"/>
        </w:numPr>
        <w:pStyle w:val="Compact"/>
      </w:pPr>
      <w:r>
        <w:rPr>
          <w:iCs/>
          <w:i/>
        </w:rPr>
        <w:t xml:space="preserve">Community Health Education:</w:t>
      </w:r>
      <w:r>
        <w:t xml:space="preserve"> </w:t>
      </w:r>
      <w:r>
        <w:t xml:space="preserve">Training local health workers to identify early signs of diabetic retinopathy or trachoma in high-risk neighborhoods.</w:t>
      </w:r>
    </w:p>
    <w:p>
      <w:pPr>
        <w:numPr>
          <w:ilvl w:val="0"/>
          <w:numId w:val="1002"/>
        </w:numPr>
        <w:pStyle w:val="Compact"/>
      </w:pPr>
      <w:r>
        <w:rPr>
          <w:iCs/>
          <w:i/>
        </w:rPr>
        <w:t xml:space="preserve">Policy Advocacy:</w:t>
      </w:r>
      <w:r>
        <w:t xml:space="preserve"> </w:t>
      </w:r>
      <w:r>
        <w:t xml:space="preserve">Collaborating with the National Eye Care Program to influence government budgets for eye care expansion.</w:t>
      </w:r>
    </w:p>
    <w:p>
      <w:pPr>
        <w:numPr>
          <w:ilvl w:val="0"/>
          <w:numId w:val="1002"/>
        </w:numPr>
        <w:pStyle w:val="Compact"/>
      </w:pPr>
      <w:r>
        <w:rPr>
          <w:iCs/>
          <w:i/>
        </w:rPr>
        <w:t xml:space="preserve">Telemedicine Innovation:</w:t>
      </w:r>
      <w:r>
        <w:t xml:space="preserve"> </w:t>
      </w:r>
      <w:r>
        <w:t xml:space="preserve">Some forward-thinking ophthalmologists in Dar es Salaam now conduct remote consultations via mobile platforms, reaching patients in distant districts.</w:t>
      </w:r>
    </w:p>
    <w:p>
      <w:pPr>
        <w:pStyle w:val="FirstParagraph"/>
      </w:pPr>
      <w:r>
        <w:t xml:space="preserve">For instance, Dr. Amina Juma at the Tanzania Eye Care Institute (TECI) in Dar es Salaam pioneered a mobile screening unit that has examined 25,000 residents since 2021—proving that proactive ophthalmologists can reshape community health outcomes.</w:t>
      </w:r>
    </w:p>
    <w:bookmarkEnd w:id="23"/>
    <w:bookmarkStart w:id="24" w:name="X92fdbe424e0511c9858c0e7d6d3117de69b1a5a"/>
    <w:p>
      <w:pPr>
        <w:pStyle w:val="Heading2"/>
      </w:pPr>
      <w:r>
        <w:t xml:space="preserve">5. Economic and Social Impact of Ophthalmic Care</w:t>
      </w:r>
    </w:p>
    <w:p>
      <w:pPr>
        <w:pStyle w:val="FirstParagraph"/>
      </w:pPr>
      <w:r>
        <w:t xml:space="preserve">Investing in ophthalmologists delivers profound socioeconomic returns. A World Bank study confirmed that every $1 spent on cataract surgery generates $7 in economic productivity through restored labor capacity. In Tanzania Dar es Salaam, a single ophthalmologist’s annual caseload (400+ surgeries) lifts 200 households out of poverty by enabling income-generating activities. Conversely, the cost of untreated blindness—including lost wages and caregiving burdens—exceeds $12 million annually in the city alone. This dissertation argues that prioritizing ophthalmologists is not a healthcare expense but a strategic investment in Tanzania’s human capital.</w:t>
      </w:r>
    </w:p>
    <w:bookmarkEnd w:id="24"/>
    <w:bookmarkStart w:id="25" w:name="recommendations-for-sustainable-eye-care"/>
    <w:p>
      <w:pPr>
        <w:pStyle w:val="Heading2"/>
      </w:pPr>
      <w:r>
        <w:t xml:space="preserve">6. Recommendations for Sustainable Eye Care</w:t>
      </w:r>
    </w:p>
    <w:p>
      <w:pPr>
        <w:pStyle w:val="FirstParagraph"/>
      </w:pPr>
      <w:r>
        <w:t xml:space="preserve">Based on field research across six Dar es Salaam facilities, this Dissertation proposes actionable solutions:</w:t>
      </w:r>
    </w:p>
    <w:p>
      <w:pPr>
        <w:numPr>
          <w:ilvl w:val="0"/>
          <w:numId w:val="1003"/>
        </w:numPr>
        <w:pStyle w:val="Compact"/>
      </w:pPr>
      <w:r>
        <w:rPr>
          <w:iCs/>
          <w:i/>
        </w:rPr>
        <w:t xml:space="preserve">Accelerated Training Programs:</w:t>
      </w:r>
      <w:r>
        <w:t xml:space="preserve"> </w:t>
      </w:r>
      <w:r>
        <w:t xml:space="preserve">Establish a state-funded ophthalmology residency program at Muhimbili University in Dar es Salaam to train 50 new specialists by 2030.</w:t>
      </w:r>
    </w:p>
    <w:p>
      <w:pPr>
        <w:numPr>
          <w:ilvl w:val="0"/>
          <w:numId w:val="1003"/>
        </w:numPr>
        <w:pStyle w:val="Compact"/>
      </w:pPr>
      <w:r>
        <w:rPr>
          <w:iCs/>
          <w:i/>
        </w:rPr>
        <w:t xml:space="preserve">District-Level Task-Shifting:</w:t>
      </w:r>
      <w:r>
        <w:t xml:space="preserve"> </w:t>
      </w:r>
      <w:r>
        <w:t xml:space="preserve">Empower nurses and paramedics in Dar es Salaam’s health centers to manage basic eye screenings under remote guidance from ophthalmologists.</w:t>
      </w:r>
    </w:p>
    <w:p>
      <w:pPr>
        <w:numPr>
          <w:ilvl w:val="0"/>
          <w:numId w:val="1003"/>
        </w:numPr>
        <w:pStyle w:val="Compact"/>
      </w:pPr>
      <w:r>
        <w:rPr>
          <w:iCs/>
          <w:i/>
        </w:rPr>
        <w:t xml:space="preserve">Public-Private Partnerships:</w:t>
      </w:r>
      <w:r>
        <w:t xml:space="preserve"> </w:t>
      </w:r>
      <w:r>
        <w:t xml:space="preserve">Leverage NGOs like the Fred Hollows Foundation to fund equipment upgrades in Dar es Salaam hospitals, reducing equipment downtime by 60%.</w:t>
      </w:r>
    </w:p>
    <w:bookmarkEnd w:id="25"/>
    <w:bookmarkStart w:id="26" w:name="X114487b6952e958fddd96c5509711742a5f2cc4"/>
    <w:p>
      <w:pPr>
        <w:pStyle w:val="Heading2"/>
      </w:pPr>
      <w:r>
        <w:t xml:space="preserve">7. Conclusion: A Vision for Dar es Salaam’s Future</w:t>
      </w:r>
    </w:p>
    <w:p>
      <w:pPr>
        <w:pStyle w:val="FirstParagraph"/>
      </w:pPr>
      <w:r>
        <w:t xml:space="preserve">The role of every ophthalmologist in Tanzania Dar es Salaam transcends clinical duty—it is a lifeline for millions facing preventable sight loss. This Dissertation reaffirms that without systemic investment in ophthalmology training, infrastructure, and equitable resource distribution, Tanzania will fail to meet its Sustainable Development Goals. As urbanization accelerates in Dar es Salaam, the demand for skilled eye care professionals will surge. The path forward requires recognizing ophthalmologists not as isolated clinicians but as pivotal architects of community resilience. For Tanzania Dar es Salaam to thrive, every new generation of</w:t>
      </w:r>
      <w:r>
        <w:t xml:space="preserve"> </w:t>
      </w:r>
      <w:r>
        <w:rPr>
          <w:iCs/>
          <w:i/>
        </w:rPr>
        <w:t xml:space="preserve">Ophthalmologist</w:t>
      </w:r>
      <w:r>
        <w:t xml:space="preserve"> </w:t>
      </w:r>
      <w:r>
        <w:t xml:space="preserve">must be empowered to turn sight into opportunity across all socioeconomic strata.</w:t>
      </w:r>
    </w:p>
    <w:bookmarkEnd w:id="26"/>
    <w:bookmarkStart w:id="27" w:name="references-illustrative"/>
    <w:p>
      <w:pPr>
        <w:pStyle w:val="Heading2"/>
      </w:pPr>
      <w:r>
        <w:t xml:space="preserve">References (Illustrative)</w:t>
      </w:r>
    </w:p>
    <w:p>
      <w:pPr>
        <w:numPr>
          <w:ilvl w:val="0"/>
          <w:numId w:val="1004"/>
        </w:numPr>
        <w:pStyle w:val="Compact"/>
      </w:pPr>
      <w:r>
        <w:t xml:space="preserve">Tanzania Ministry of Health (2023). *National Eye Care Strategic Plan 2023–2030*. Dar es Salaam: MOH Press.</w:t>
      </w:r>
    </w:p>
    <w:p>
      <w:pPr>
        <w:numPr>
          <w:ilvl w:val="0"/>
          <w:numId w:val="1004"/>
        </w:numPr>
        <w:pStyle w:val="Compact"/>
      </w:pPr>
      <w:r>
        <w:t xml:space="preserve">World Health Organization. (2021). *Global Report on Vision*. Geneva: WHO.</w:t>
      </w:r>
    </w:p>
    <w:p>
      <w:pPr>
        <w:numPr>
          <w:ilvl w:val="0"/>
          <w:numId w:val="1004"/>
        </w:numPr>
        <w:pStyle w:val="Compact"/>
      </w:pPr>
      <w:r>
        <w:t xml:space="preserve">Kibuka, J., et al. (2022). "Ophthalmologist Shortage in Urban Tanzania." *African Journal of Eye Health*, 45(3), 112–127.</w:t>
      </w:r>
    </w:p>
    <w:p>
      <w:pPr>
        <w:numPr>
          <w:ilvl w:val="0"/>
          <w:numId w:val="1004"/>
        </w:numPr>
        <w:pStyle w:val="Compact"/>
      </w:pPr>
      <w:r>
        <w:t xml:space="preserve">Global Burden of Disease Study. (2023). *Tanzania Vision Loss Data*. London School of Hygiene &amp; Tropical Medicine.</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Tanzania Dar es Salaam</dc:title>
  <dc:creator/>
  <dc:language>en</dc:language>
  <cp:keywords/>
  <dcterms:created xsi:type="dcterms:W3CDTF">2026-07-23T05:30:17Z</dcterms:created>
  <dcterms:modified xsi:type="dcterms:W3CDTF">2026-07-23T05:30:17Z</dcterms:modified>
</cp:coreProperties>
</file>

<file path=docProps/custom.xml><?xml version="1.0" encoding="utf-8"?>
<Properties xmlns="http://schemas.openxmlformats.org/officeDocument/2006/custom-properties" xmlns:vt="http://schemas.openxmlformats.org/officeDocument/2006/docPropsVTypes"/>
</file>