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Ophthalmologist</w:t>
      </w:r>
      <w:r>
        <w:t xml:space="preserve"> </w:t>
      </w:r>
      <w:r>
        <w:t xml:space="preserve">within</w:t>
      </w:r>
      <w:r>
        <w:t xml:space="preserve"> </w:t>
      </w:r>
      <w:r>
        <w:t xml:space="preserve">United</w:t>
      </w:r>
      <w:r>
        <w:t xml:space="preserve"> </w:t>
      </w:r>
      <w:r>
        <w:t xml:space="preserve">Kingdom</w:t>
      </w:r>
      <w:r>
        <w:t xml:space="preserve"> </w:t>
      </w:r>
      <w:r>
        <w:t xml:space="preserve">Manchester's</w:t>
      </w:r>
      <w:r>
        <w:t xml:space="preserve"> </w:t>
      </w:r>
      <w:r>
        <w:t xml:space="preserve">Healthcare</w:t>
      </w:r>
      <w:r>
        <w:t xml:space="preserve"> </w:t>
      </w:r>
      <w:r>
        <w:t xml:space="preserve">Landscape</w:t>
      </w:r>
    </w:p>
    <w:bookmarkStart w:id="27" w:name="Xb9237429df76bb99dfca554ffa5e0c7fe5f4e57"/>
    <w:p>
      <w:pPr>
        <w:pStyle w:val="Heading1"/>
      </w:pPr>
      <w:r>
        <w:t xml:space="preserve">Dissertation: The Integral Role and Evolving Challenges of the Ophthalmologist in United Kingdom Manchester</w:t>
      </w:r>
    </w:p>
    <w:bookmarkStart w:id="20" w:name="abstract"/>
    <w:p>
      <w:pPr>
        <w:pStyle w:val="Heading2"/>
      </w:pPr>
      <w:r>
        <w:t xml:space="preserve">Abstract</w:t>
      </w:r>
    </w:p>
    <w:p>
      <w:pPr>
        <w:pStyle w:val="FirstParagraph"/>
      </w:pPr>
      <w:r>
        <w:t xml:space="preserve">This Dissertation critically examines the professional role, clinical responsibilities, systemic challenges, and future trajectory of the Ophthalmologist within the specific context of Manchester, Greater Manchester, United Kingdom. Focusing on the complex interplay between healthcare delivery demands, demographic pressures unique to this major UK city-region, and NHS England's strategic framework (particularly in primary and secondary eye care), this study argues that the Ophthalmologist serves as a pivotal clinical specialist whose effectiveness is fundamental to maintaining sight preservation outcomes for Manchester's diverse population. The analysis synthesises current literature, NHS performance data, and local service evaluations to assess pressures on ophthalmic services and propose context-specific solutions relevant to United Kingdom Manchester.</w:t>
      </w:r>
    </w:p>
    <w:bookmarkEnd w:id="20"/>
    <w:bookmarkStart w:id="21" w:name="X2a73572084e1307d684458a6ea267d0e60e4036"/>
    <w:p>
      <w:pPr>
        <w:pStyle w:val="Heading2"/>
      </w:pPr>
      <w:r>
        <w:t xml:space="preserve">1. Introduction: Setting the Scene in United Kingdom Manchester</w:t>
      </w:r>
    </w:p>
    <w:p>
      <w:pPr>
        <w:pStyle w:val="FirstParagraph"/>
      </w:pPr>
      <w:r>
        <w:t xml:space="preserve">Manchester stands as one of the largest metropolitan centres in the United Kingdom, boasting a population exceeding 5 million within Greater Manchester. This vibrant, diverse city-region presents unique ophthalmic healthcare challenges. The demands on specialist eye care are immense, driven by an ageing population, higher prevalence of sight-threatening conditions like diabetic retinopathy linked to socio-economic factors prevalent in certain urban communities within United Kingdom Manchester, and the complex needs arising from significant ethnic diversity. Within this dynamic environment, the Ophthalmologist – a medical doctor specialising in eye diseases and surgery – occupies a central role. This Dissertation delves into the multifaceted responsibilities of the Ophthalmologist operating within Manchester's NHS structure (primarily through trusts like Manchester University NHS Foundation Trust - MFT), exploring how their clinical expertise directly impacts sight loss prevention and management across the city.</w:t>
      </w:r>
    </w:p>
    <w:bookmarkEnd w:id="21"/>
    <w:bookmarkStart w:id="22" w:name="Xc45640680e890b76e942b94e7b300b955e32475"/>
    <w:p>
      <w:pPr>
        <w:pStyle w:val="Heading2"/>
      </w:pPr>
      <w:r>
        <w:t xml:space="preserve">2. The Core Responsibilities of the Ophthalmologist in United Kingdom Manchester</w:t>
      </w:r>
    </w:p>
    <w:p>
      <w:pPr>
        <w:pStyle w:val="FirstParagraph"/>
      </w:pPr>
      <w:r>
        <w:t xml:space="preserve">The Ophthalmologist's role extends far beyond routine eye examinations. Within United Kingdom Manchester, this specialist is crucial for:</w:t>
      </w:r>
    </w:p>
    <w:p>
      <w:pPr>
        <w:numPr>
          <w:ilvl w:val="0"/>
          <w:numId w:val="1001"/>
        </w:numPr>
        <w:pStyle w:val="Compact"/>
      </w:pPr>
      <w:r>
        <w:rPr>
          <w:bCs/>
          <w:b/>
        </w:rPr>
        <w:t xml:space="preserve">Sight Preservation &amp; Emergency Care:</w:t>
      </w:r>
      <w:r>
        <w:t xml:space="preserve"> </w:t>
      </w:r>
      <w:r>
        <w:t xml:space="preserve">Rapid diagnosis and management of acute conditions (e.g., retinal detachment, angle-closure glaucoma, severe uveitis) at centres like the Manchester Royal Eye Hospital. Delayed care in a densely populated urban area can lead to irreversible sight loss.</w:t>
      </w:r>
    </w:p>
    <w:p>
      <w:pPr>
        <w:numPr>
          <w:ilvl w:val="0"/>
          <w:numId w:val="1001"/>
        </w:numPr>
        <w:pStyle w:val="Compact"/>
      </w:pPr>
      <w:r>
        <w:rPr>
          <w:bCs/>
          <w:b/>
        </w:rPr>
        <w:t xml:space="preserve">Chronic Disease Management:</w:t>
      </w:r>
      <w:r>
        <w:t xml:space="preserve"> </w:t>
      </w:r>
      <w:r>
        <w:t xml:space="preserve">Expert oversight of complex chronic conditions prevalent across Manchester's population, including diabetic retinopathy (requiring intricate screening and laser/anti-VEGF treatments), glaucoma, age-related macular degeneration (AMD), and age-related cataracts. This often involves coordinating with GPs, optometrists, and multidisciplinary teams.</w:t>
      </w:r>
    </w:p>
    <w:p>
      <w:pPr>
        <w:numPr>
          <w:ilvl w:val="0"/>
          <w:numId w:val="1001"/>
        </w:numPr>
        <w:pStyle w:val="Compact"/>
      </w:pPr>
      <w:r>
        <w:rPr>
          <w:bCs/>
          <w:b/>
        </w:rPr>
        <w:t xml:space="preserve">Advanced Surgery:</w:t>
      </w:r>
      <w:r>
        <w:t xml:space="preserve"> </w:t>
      </w:r>
      <w:r>
        <w:t xml:space="preserve">Performing complex intraocular surgeries (cataract extraction, vitreoretinal procedures) which are vital for restoring sight in a significant proportion of patients within the Manchester catchment area.</w:t>
      </w:r>
    </w:p>
    <w:p>
      <w:pPr>
        <w:numPr>
          <w:ilvl w:val="0"/>
          <w:numId w:val="1001"/>
        </w:numPr>
        <w:pStyle w:val="Compact"/>
      </w:pPr>
      <w:r>
        <w:rPr>
          <w:bCs/>
          <w:b/>
        </w:rPr>
        <w:t xml:space="preserve">Research &amp; Innovation:</w:t>
      </w:r>
      <w:r>
        <w:t xml:space="preserve"> </w:t>
      </w:r>
      <w:r>
        <w:t xml:space="preserve">Ophthalmologists in Manchester institutions actively contribute to clinical trials and research into novel treatments for eye diseases, often linked to university partnerships (e.g., University of Manchester), directly benefiting local patients through access to cutting-edge care.</w:t>
      </w:r>
    </w:p>
    <w:bookmarkEnd w:id="22"/>
    <w:bookmarkStart w:id="23" w:name="Xb6861593a66ff19719d8adb0a6fe46981845677"/>
    <w:p>
      <w:pPr>
        <w:pStyle w:val="Heading2"/>
      </w:pPr>
      <w:r>
        <w:t xml:space="preserve">3. Systemic Challenges Facing the Ophthalmologist in United Kingdom Manchester</w:t>
      </w:r>
    </w:p>
    <w:p>
      <w:pPr>
        <w:pStyle w:val="FirstParagraph"/>
      </w:pPr>
      <w:r>
        <w:t xml:space="preserve">The operational environment for the Ophthalmologist in United Kingdom Manchester is increasingly strained:</w:t>
      </w:r>
    </w:p>
    <w:p>
      <w:pPr>
        <w:numPr>
          <w:ilvl w:val="0"/>
          <w:numId w:val="1002"/>
        </w:numPr>
        <w:pStyle w:val="Compact"/>
      </w:pPr>
      <w:r>
        <w:rPr>
          <w:bCs/>
          <w:b/>
        </w:rPr>
        <w:t xml:space="preserve">Escalating Waiting Lists:</w:t>
      </w:r>
      <w:r>
        <w:t xml:space="preserve"> </w:t>
      </w:r>
      <w:r>
        <w:t xml:space="preserve">National and local NHS performance data consistently shows significant waiting times for both routine and urgent eye care across Greater Manchester. This directly impacts the Ophthalmologist's ability to provide timely intervention, increasing patient anxiety and risk of deterioration.</w:t>
      </w:r>
    </w:p>
    <w:p>
      <w:pPr>
        <w:numPr>
          <w:ilvl w:val="0"/>
          <w:numId w:val="1002"/>
        </w:numPr>
        <w:pStyle w:val="Compact"/>
      </w:pPr>
      <w:r>
        <w:rPr>
          <w:bCs/>
          <w:b/>
        </w:rPr>
        <w:t xml:space="preserve">Workforce Shortages &amp; Pressure:</w:t>
      </w:r>
      <w:r>
        <w:t xml:space="preserve"> </w:t>
      </w:r>
      <w:r>
        <w:t xml:space="preserve">A national shortage of Ophthalmologists exacerbates pressures within Manchester. Existing practitioners face high workloads due to growing demand and a lack of sufficient trainees, leading to burnout risks – a critical concern for sustaining service quality in the city.</w:t>
      </w:r>
    </w:p>
    <w:p>
      <w:pPr>
        <w:numPr>
          <w:ilvl w:val="0"/>
          <w:numId w:val="1002"/>
        </w:numPr>
        <w:pStyle w:val="Compact"/>
      </w:pPr>
      <w:r>
        <w:rPr>
          <w:bCs/>
          <w:b/>
        </w:rPr>
        <w:t xml:space="preserve">Demographic Complexity:</w:t>
      </w:r>
      <w:r>
        <w:t xml:space="preserve"> </w:t>
      </w:r>
      <w:r>
        <w:t xml:space="preserve">Manchester's population includes significant ethnic minority groups with varying levels of access to care and potentially different disease profiles (e.g., higher rates of diabetic eye disease in South Asian communities). The Ophthalmologist must navigate these complexities, requiring cultural competency alongside clinical expertise.</w:t>
      </w:r>
    </w:p>
    <w:p>
      <w:pPr>
        <w:numPr>
          <w:ilvl w:val="0"/>
          <w:numId w:val="1002"/>
        </w:numPr>
        <w:pStyle w:val="Compact"/>
      </w:pPr>
      <w:r>
        <w:rPr>
          <w:bCs/>
          <w:b/>
        </w:rPr>
        <w:t xml:space="preserve">Funding &amp; Resource Constraints:</w:t>
      </w:r>
      <w:r>
        <w:t xml:space="preserve"> </w:t>
      </w:r>
      <w:r>
        <w:t xml:space="preserve">Operating within the NHS England funding model, Manchester trusts face continuous pressure to deliver high-quality care with finite resources, impacting staffing levels, technology procurement (e.g., advanced imaging), and service expansion.</w:t>
      </w:r>
    </w:p>
    <w:bookmarkEnd w:id="23"/>
    <w:bookmarkStart w:id="24" w:name="X7f060bc44acf2553136ed9a040da9ddf6c7bf80"/>
    <w:p>
      <w:pPr>
        <w:pStyle w:val="Heading2"/>
      </w:pPr>
      <w:r>
        <w:t xml:space="preserve">4. The Dissertation's Significance: Why Manchester Matters</w:t>
      </w:r>
    </w:p>
    <w:p>
      <w:pPr>
        <w:pStyle w:val="FirstParagraph"/>
      </w:pPr>
      <w:r>
        <w:t xml:space="preserve">This Dissertation is significant because it grounds the universal role of the Ophthalmologist within a specific, high-need UK urban context. Manchester is not merely a location; it serves as a critical case study reflecting broader challenges faced by specialist healthcare providers across the United Kingdom. The pressures on ophthalmology services in this major city-region are indicative of systemic NHS issues but amplified by its unique demographic and geographical characteristics. Understanding the Ophthalmologist's experience and challenges *within United Kingdom Manchester* provides actionable insights for local health commissioners, trust management, medical education bodies, and policymakers seeking to strengthen eye care delivery across similar urban centres nationwide.</w:t>
      </w:r>
    </w:p>
    <w:bookmarkEnd w:id="24"/>
    <w:bookmarkStart w:id="25" w:name="X25bbbae1ae784e49497d01410bf1ff10bc1001b"/>
    <w:p>
      <w:pPr>
        <w:pStyle w:val="Heading2"/>
      </w:pPr>
      <w:r>
        <w:t xml:space="preserve">5. Conclusion: The Path Forward for Ophthalmologists in United Kingdom Manchester</w:t>
      </w:r>
    </w:p>
    <w:p>
      <w:pPr>
        <w:pStyle w:val="FirstParagraph"/>
      </w:pPr>
      <w:r>
        <w:t xml:space="preserve">The Ophthalmologist remains an indispensable pillar of vision health within the United Kingdom's healthcare system, with their vital role being acutely demonstrated in the demanding setting of Manchester. Addressing the current challenges – reducing waiting lists, tackling workforce shortages through targeted recruitment and retention strategies (including enhancing training opportunities within Manchester), leveraging technology for remote monitoring (especially for chronic conditions like diabetes), and embedding cultural competency into service design – is paramount. This Dissertation underscores that investment in the Ophthalmologist's capacity and support within United Kingdom Manchester is not just a local imperative, but a strategic necessity for achieving national sight loss reduction goals. The future of effective eye care delivery in one of the UK's most dynamic cities hinges on recognising and bolstering this critical specialist role. Sustained focus on these areas will ensure that Ophthalmologists in Manchester continue to provide the highest standard of care, safeguarding sight for all residents across the diverse communities of Greater Manchester.</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Ophthalmologist within United Kingdom Manchester's Healthcare Landscape</dc:title>
  <dc:creator/>
  <dc:language>en</dc:language>
  <cp:keywords/>
  <dcterms:created xsi:type="dcterms:W3CDTF">2025-12-13T01:33:25Z</dcterms:created>
  <dcterms:modified xsi:type="dcterms:W3CDTF">2025-12-13T01:33:25Z</dcterms:modified>
</cp:coreProperties>
</file>

<file path=docProps/custom.xml><?xml version="1.0" encoding="utf-8"?>
<Properties xmlns="http://schemas.openxmlformats.org/officeDocument/2006/custom-properties" xmlns:vt="http://schemas.openxmlformats.org/officeDocument/2006/docPropsVTypes"/>
</file>