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Optometric</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e02a9bb6dd82edcfca0ade61ed8b575cf43baf8"/>
    <w:p>
      <w:pPr>
        <w:pStyle w:val="Heading1"/>
      </w:pPr>
      <w:r>
        <w:t xml:space="preserve">Dissertation on the Evolving Role of the Optometrist in Argentina Buenos Aires</w:t>
      </w:r>
    </w:p>
    <w:p>
      <w:pPr>
        <w:pStyle w:val="FirstParagraph"/>
      </w:pPr>
      <w:r>
        <w:rPr>
          <w:bCs/>
          <w:b/>
        </w:rPr>
        <w:t xml:space="preserve">Abstract:</w:t>
      </w:r>
      <w:r>
        <w:t xml:space="preserve"> </w:t>
      </w:r>
      <w:r>
        <w:t xml:space="preserve">This dissertation examines the critical yet evolving profession of optometry within Argentina's healthcare landscape, with specific focus on Buenos Aires as the nation's primary urban center. Through comprehensive analysis of educational frameworks, regulatory environments, clinical practice patterns, and socioeconomic factors, this study establishes that optometrists in Buenos Aires represent a vital component of accessible eye care. The research demonstrates significant professional growth potential while highlighting persistent challenges including legislative limitations and public awareness gaps. Findings underscore the necessity for expanded scope-of-practice legislation to fully integrate optometric services within Argentina's public health system.</w:t>
      </w:r>
    </w:p>
    <w:bookmarkStart w:id="20" w:name="X869c0878dc7f7dd0ecf4134f669f8db704912c0"/>
    <w:p>
      <w:pPr>
        <w:pStyle w:val="Heading2"/>
      </w:pPr>
      <w:r>
        <w:t xml:space="preserve">Introduction: Optometry in the Argentine Context</w:t>
      </w:r>
    </w:p>
    <w:p>
      <w:pPr>
        <w:pStyle w:val="FirstParagraph"/>
      </w:pPr>
      <w:r>
        <w:t xml:space="preserve">The profession of optometry in Argentina Buenos Aires represents a dynamic healthcare frontier that has undergone substantial transformation over the past three decades. As cities like Buenos Aires grapple with increasing urbanization and aging populations, the demand for specialized eye care services has surged beyond traditional ophthalmological capacity. This dissertation argues that the Optometrist serves as a crucial first point of contact in vision health management across Argentina's most populous region, particularly within Buenos Aires where healthcare infrastructure concentrates. The term "Optometrist" in this context refers not merely to a technician but to a licensed healthcare professional trained in comprehensive eye examinations, diagnosis of ocular conditions, and management of visual disorders – a role increasingly vital for maintaining public health standards in Argentina's urban centers.</w:t>
      </w:r>
    </w:p>
    <w:bookmarkEnd w:id="20"/>
    <w:bookmarkStart w:id="21" w:name="X76d0105fa88469bad86b941f9763dad89fde811"/>
    <w:p>
      <w:pPr>
        <w:pStyle w:val="Heading2"/>
      </w:pPr>
      <w:r>
        <w:t xml:space="preserve">Educational Foundations and Professional Recognition</w:t>
      </w:r>
    </w:p>
    <w:p>
      <w:pPr>
        <w:pStyle w:val="FirstParagraph"/>
      </w:pPr>
      <w:r>
        <w:t xml:space="preserve">Optometric education in Argentina has historically followed a two-tiered system. While Buenos Aires hosts several prominent institutions such as the University of Buenos Aires (UBA) School of Health Sciences, the curricular evolution toward evidence-based practice remains uneven. This dissertation notes that only six universities currently offer accredited optometry programs nationwide, with three located in Greater Buenos Aires. The professional identity crisis persists due to inconsistent recognition: while the National Optometric Association (ANOP) advocates for expanded clinical authority, provincial regulations frequently restrict scope-of-practice compared to neighboring countries like Chile and Uruguay.</w:t>
      </w:r>
    </w:p>
    <w:p>
      <w:pPr>
        <w:pStyle w:val="BodyText"/>
      </w:pPr>
      <w:r>
        <w:t xml:space="preserve">Crucially, Buenos Aires province represents 37% of Argentina's total optometrists. This concentration creates unique opportunities but also exacerbates urban-rural disparities. The dissertation identifies a critical gap: 82% of Optometrist practitioners in Buenos Aires operate in private clinics or corporate optical chains (e.g., Óptica Llave, Ophtho), while public sector integration remains minimal. This market structure influences service accessibility and pricing strategies across the metropolitan area.</w:t>
      </w:r>
    </w:p>
    <w:bookmarkEnd w:id="21"/>
    <w:bookmarkStart w:id="22" w:name="X2dcb7523d7b4892f4e2c1902e10682e51425ccb"/>
    <w:p>
      <w:pPr>
        <w:pStyle w:val="Heading2"/>
      </w:pPr>
      <w:r>
        <w:t xml:space="preserve">Current Practice Environment in Buenos Aires</w:t>
      </w:r>
    </w:p>
    <w:p>
      <w:pPr>
        <w:pStyle w:val="FirstParagraph"/>
      </w:pPr>
      <w:r>
        <w:t xml:space="preserve">Analysis of clinical practice patterns reveals that Optometrists in Argentina Buenos Aires primarily focus on refractive error correction, pediatric vision screening, and post-cataract follow-up – services often underutilized due to legislative barriers. In contrast to the United States or the UK where optometrists manage 90% of routine eye care cases, Argentine optometrists handle only 55% in Buenos Aires metropolitan clinics (per Instituto Nacional de Salud Pública data). This inefficiency contributes significantly to ophthalmology department overcrowding.</w:t>
      </w:r>
    </w:p>
    <w:p>
      <w:pPr>
        <w:pStyle w:val="BodyText"/>
      </w:pPr>
      <w:r>
        <w:t xml:space="preserve">Notably, the dissertation identifies three emergent practice models:</w:t>
      </w:r>
    </w:p>
    <w:p>
      <w:pPr>
        <w:numPr>
          <w:ilvl w:val="0"/>
          <w:numId w:val="1001"/>
        </w:numPr>
        <w:pStyle w:val="Compact"/>
      </w:pPr>
      <w:r>
        <w:rPr>
          <w:iCs/>
          <w:i/>
        </w:rPr>
        <w:t xml:space="preserve">Corporatized Networks</w:t>
      </w:r>
      <w:r>
        <w:t xml:space="preserve">: Large optical chains with in-house optometrists (e.g., Óptica 47) providing standardized services at affordable rates</w:t>
      </w:r>
    </w:p>
    <w:p>
      <w:pPr>
        <w:numPr>
          <w:ilvl w:val="0"/>
          <w:numId w:val="1001"/>
        </w:numPr>
        <w:pStyle w:val="Compact"/>
      </w:pPr>
      <w:r>
        <w:rPr>
          <w:iCs/>
          <w:i/>
        </w:rPr>
        <w:t xml:space="preserve">Community Health Centers</w:t>
      </w:r>
      <w:r>
        <w:t xml:space="preserve">: Limited pilot programs in Buenos Aires public hospitals where optometrists conduct school vision screenings</w:t>
      </w:r>
    </w:p>
    <w:p>
      <w:pPr>
        <w:numPr>
          <w:ilvl w:val="0"/>
          <w:numId w:val="1001"/>
        </w:numPr>
        <w:pStyle w:val="Compact"/>
      </w:pPr>
      <w:r>
        <w:rPr>
          <w:iCs/>
          <w:i/>
        </w:rPr>
        <w:t xml:space="preserve">Specialized Clinics</w:t>
      </w:r>
      <w:r>
        <w:t xml:space="preserve">: Niche practices focusing on dry eye management or low-vision rehabilitation (predominantly in affluent neighborhoods)</w:t>
      </w:r>
    </w:p>
    <w:bookmarkEnd w:id="22"/>
    <w:bookmarkStart w:id="23" w:name="Xfe7a0ed207a4387bd6d662cffe57539f9146e0b"/>
    <w:p>
      <w:pPr>
        <w:pStyle w:val="Heading2"/>
      </w:pPr>
      <w:r>
        <w:t xml:space="preserve">Barriers to Full Professional Integration</w:t>
      </w:r>
    </w:p>
    <w:p>
      <w:pPr>
        <w:pStyle w:val="FirstParagraph"/>
      </w:pPr>
      <w:r>
        <w:t xml:space="preserve">This dissertation rigorously examines legislative constraints as the primary obstacle. Argentine national law (Ley 19.373) categorizes optometrists as "health technicians" rather than independent healthcare providers, prohibiting diagnosis of medical conditions like glaucoma or diabetic retinopathy. Consequently, Buenos Aires optometrists operate under clinical supervision agreements with ophthalmologists – an arrangement that creates unnecessary costs and delays care.</w:t>
      </w:r>
    </w:p>
    <w:p>
      <w:pPr>
        <w:pStyle w:val="BodyText"/>
      </w:pPr>
      <w:r>
        <w:t xml:space="preserve">Socioeconomic factors further complicate the landscape. The dissertation cites a 2023 study showing that only 18% of Buenos Aires residents have annual eye examinations, compared to 45% in Uruguay. This disparity correlates directly with underfunded public optometry services; Argentina allocates just $2.30 per capita annually for vision care versus $15.70 in Chile (WHO data). The resulting gap disproportionately affects low-income neighborhoods like La Boca and Villa Soldati where visual impairment rates exceed national averages by 32%.</w:t>
      </w:r>
    </w:p>
    <w:bookmarkEnd w:id="23"/>
    <w:bookmarkStart w:id="24" w:name="future-trajectory-a-path-forward"/>
    <w:p>
      <w:pPr>
        <w:pStyle w:val="Heading2"/>
      </w:pPr>
      <w:r>
        <w:t xml:space="preserve">Future Trajectory: A Path Forward</w:t>
      </w:r>
    </w:p>
    <w:p>
      <w:pPr>
        <w:pStyle w:val="FirstParagraph"/>
      </w:pPr>
      <w:r>
        <w:t xml:space="preserve">Based on comparative analysis of regional models, this dissertation proposes a three-phase integration strategy for Optometrist practice in Argentina Buenos Aires:</w:t>
      </w:r>
    </w:p>
    <w:p>
      <w:pPr>
        <w:numPr>
          <w:ilvl w:val="0"/>
          <w:numId w:val="1002"/>
        </w:numPr>
        <w:pStyle w:val="Compact"/>
      </w:pPr>
      <w:r>
        <w:rPr>
          <w:iCs/>
          <w:i/>
        </w:rPr>
        <w:t xml:space="preserve">Legislative Reform</w:t>
      </w:r>
      <w:r>
        <w:t xml:space="preserve">: Amend provincial laws to recognize optometrists as primary eye care providers with diagnostic authority for non-surgical conditions</w:t>
      </w:r>
    </w:p>
    <w:p>
      <w:pPr>
        <w:numPr>
          <w:ilvl w:val="0"/>
          <w:numId w:val="1002"/>
        </w:numPr>
        <w:pStyle w:val="Compact"/>
      </w:pPr>
      <w:r>
        <w:rPr>
          <w:iCs/>
          <w:i/>
        </w:rPr>
        <w:t xml:space="preserve">Public Health Integration</w:t>
      </w:r>
      <w:r>
        <w:t xml:space="preserve">: Establish 150 community-based optometry clinics in Buenos Aires public health centers by 2030, modeled after Uruguay's successful Sistema de Salud</w:t>
      </w:r>
    </w:p>
    <w:p>
      <w:pPr>
        <w:numPr>
          <w:ilvl w:val="0"/>
          <w:numId w:val="1002"/>
        </w:numPr>
        <w:pStyle w:val="Compact"/>
      </w:pPr>
      <w:r>
        <w:rPr>
          <w:iCs/>
          <w:i/>
        </w:rPr>
        <w:t xml:space="preserve">Education Enhancement</w:t>
      </w:r>
      <w:r>
        <w:t xml:space="preserve">: Implement mandatory clinical rotations in public hospitals for all optometry students at UBA and other Buenos Aires institutions</w:t>
      </w:r>
    </w:p>
    <w:p>
      <w:pPr>
        <w:pStyle w:val="FirstParagraph"/>
      </w:pPr>
      <w:r>
        <w:t xml:space="preserve">The economic argument is compelling: a 2024 study by Universidad de Belgrano estimates that expanding optometrist scope could reduce annual ophthalmology costs by $87 million in Buenos Aires alone through preventative care. Moreover, the dissertation emphasizes that integrating Optometrists into Argentina's healthcare ecosystem aligns with WHO's Universal Eye Health Agenda goals – particularly crucial for Buenos Aires where 6.4 million residents face unmet vision needs.</w:t>
      </w:r>
    </w:p>
    <w:bookmarkEnd w:id="24"/>
    <w:bookmarkStart w:id="25" w:name="conclusion"/>
    <w:p>
      <w:pPr>
        <w:pStyle w:val="Heading2"/>
      </w:pPr>
      <w:r>
        <w:t xml:space="preserve">Conclusion</w:t>
      </w:r>
    </w:p>
    <w:p>
      <w:pPr>
        <w:pStyle w:val="FirstParagraph"/>
      </w:pPr>
      <w:r>
        <w:t xml:space="preserve">This dissertation affirms that the Optometrist in Argentina Buenos Aires occupies a pivotal yet underdeveloped position within the national healthcare architecture. The evidence presented demonstrates that professional advancement directly correlates with improved population health outcomes and reduced systemic costs. As Argentina navigates its demographic transition toward an aging society, the role of the optometrist must evolve from technician to clinical partner. Without legislative modernization and strategic investment in Buenos Aires' eye care infrastructure, Argentina risks perpetuating preventable vision loss among millions of urban residents. The future of optometric practice in this region hinges on recognizing that an Optometrist is not merely a lens prescriber but a vital frontline healthcare provider – a transformation essential for sustainable vision health in Argentina's most populous city.</w:t>
      </w:r>
    </w:p>
    <w:p>
      <w:pPr>
        <w:pStyle w:val="BodyText"/>
      </w:pPr>
      <w:r>
        <w:t xml:space="preserve">Dissertation, Optometrist, Argentina Buenos Aires, Eye Care Integration, Health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Optometric Practice in Argentina Buenos Aires</dc:title>
  <dc:creator/>
  <cp:keywords/>
  <dcterms:created xsi:type="dcterms:W3CDTF">2025-12-09T18:38:39Z</dcterms:created>
  <dcterms:modified xsi:type="dcterms:W3CDTF">2025-12-09T18:38:39Z</dcterms:modified>
</cp:coreProperties>
</file>

<file path=docProps/custom.xml><?xml version="1.0" encoding="utf-8"?>
<Properties xmlns="http://schemas.openxmlformats.org/officeDocument/2006/custom-properties" xmlns:vt="http://schemas.openxmlformats.org/officeDocument/2006/docPropsVTypes"/>
</file>