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337793002b92fffcf5606d25de8530f37e4c23b"/>
    <w:p>
      <w:pPr>
        <w:pStyle w:val="Heading1"/>
      </w:pPr>
      <w:r>
        <w:t xml:space="preserve">Advancing Eye Care: A Dissertation on the Role and Evolution of the Optometrist in Australia Sydney</w:t>
      </w:r>
    </w:p>
    <w:p>
      <w:pPr>
        <w:pStyle w:val="FirstParagraph"/>
      </w:pPr>
      <w:r>
        <w:t xml:space="preserve">This academic dissertation examines the critical role, professional evolution, and contemporary challenges facing the</w:t>
      </w:r>
      <w:r>
        <w:t xml:space="preserve"> </w:t>
      </w:r>
      <w:r>
        <w:rPr>
          <w:bCs/>
          <w:b/>
        </w:rPr>
        <w:t xml:space="preserve">Optometrist</w:t>
      </w:r>
      <w:r>
        <w:t xml:space="preserve"> </w:t>
      </w:r>
      <w:r>
        <w:t xml:space="preserve">within the healthcare landscape of</w:t>
      </w:r>
      <w:r>
        <w:t xml:space="preserve"> </w:t>
      </w:r>
      <w:r>
        <w:rPr>
          <w:bCs/>
          <w:b/>
        </w:rPr>
        <w:t xml:space="preserve">Australia Sydney</w:t>
      </w:r>
      <w:r>
        <w:t xml:space="preserve">. As urban centres across</w:t>
      </w:r>
      <w:r>
        <w:t xml:space="preserve"> </w:t>
      </w:r>
      <w:r>
        <w:rPr>
          <w:bCs/>
          <w:b/>
        </w:rPr>
        <w:t xml:space="preserve">Australia</w:t>
      </w:r>
      <w:r>
        <w:t xml:space="preserve"> </w:t>
      </w:r>
      <w:r>
        <w:t xml:space="preserve">experience demographic shifts and growing ophthalmic demands, understanding the specific context of Sydney – a major metropolitan hub with diverse population needs – is essential for shaping future optometric practice, policy, and education. This comprehensive study positions the</w:t>
      </w:r>
      <w:r>
        <w:t xml:space="preserve"> </w:t>
      </w:r>
      <w:r>
        <w:rPr>
          <w:bCs/>
          <w:b/>
        </w:rPr>
        <w:t xml:space="preserve">Dissertation</w:t>
      </w:r>
      <w:r>
        <w:t xml:space="preserve"> </w:t>
      </w:r>
      <w:r>
        <w:t xml:space="preserve">as an indispensable resource for stakeholders seeking to enhance eye health outcomes in one of the nation's most dynamic healthcare environments.</w:t>
      </w:r>
    </w:p>
    <w:bookmarkStart w:id="20" w:name="X45e5a670e70909874dd11f94c6ff85d954a69f0"/>
    <w:p>
      <w:pPr>
        <w:pStyle w:val="Heading2"/>
      </w:pPr>
      <w:r>
        <w:t xml:space="preserve">The Vital Role of the Optometrist in Australia Sydney</w:t>
      </w:r>
    </w:p>
    <w:p>
      <w:pPr>
        <w:pStyle w:val="FirstParagraph"/>
      </w:pPr>
      <w:r>
        <w:t xml:space="preserve">In modern healthcare systems, the registered</w:t>
      </w:r>
      <w:r>
        <w:t xml:space="preserve"> </w:t>
      </w:r>
      <w:r>
        <w:rPr>
          <w:bCs/>
          <w:b/>
        </w:rPr>
        <w:t xml:space="preserve">Optometrist</w:t>
      </w:r>
      <w:r>
        <w:t xml:space="preserve"> </w:t>
      </w:r>
      <w:r>
        <w:t xml:space="preserve">is far more than a 'eye doctor' performing basic vision checks. Within</w:t>
      </w:r>
      <w:r>
        <w:t xml:space="preserve"> </w:t>
      </w:r>
      <w:r>
        <w:rPr>
          <w:bCs/>
          <w:b/>
        </w:rPr>
        <w:t xml:space="preserve">Australia Sydney</w:t>
      </w:r>
      <w:r>
        <w:t xml:space="preserve">, they serve as primary eye care providers, conducting comprehensive eye examinations, diagnosing and managing ocular diseases (such as glaucoma, diabetic retinopathy, and macular degeneration), prescribing corrective lenses and therapeutic medications under specific regulations, and providing essential pre- and post-operative care for cataract surgery. The scope of practice in</w:t>
      </w:r>
      <w:r>
        <w:t xml:space="preserve"> </w:t>
      </w:r>
      <w:r>
        <w:rPr>
          <w:bCs/>
          <w:b/>
        </w:rPr>
        <w:t xml:space="preserve">Australia</w:t>
      </w:r>
      <w:r>
        <w:t xml:space="preserve"> </w:t>
      </w:r>
      <w:r>
        <w:t xml:space="preserve">is rigorously defined by the Optometrists Board of Australia (OBA) under the National Law, ensuring high standards critical for Sydney's densely populated urban setting where access to timely eye care is paramount.</w:t>
      </w:r>
    </w:p>
    <w:bookmarkEnd w:id="20"/>
    <w:bookmarkStart w:id="21" w:name="X4735867adfc1d95f93403a4db28d9401ebfe0bb"/>
    <w:p>
      <w:pPr>
        <w:pStyle w:val="Heading2"/>
      </w:pPr>
      <w:r>
        <w:t xml:space="preserve">Sydney: A Unique Context for Optometric Practice in Australia</w:t>
      </w:r>
    </w:p>
    <w:p>
      <w:pPr>
        <w:pStyle w:val="FirstParagraph"/>
      </w:pPr>
      <w:r>
        <w:t xml:space="preserve">As the largest city in</w:t>
      </w:r>
      <w:r>
        <w:t xml:space="preserve"> </w:t>
      </w:r>
      <w:r>
        <w:rPr>
          <w:bCs/>
          <w:b/>
        </w:rPr>
        <w:t xml:space="preserve">Australia</w:t>
      </w:r>
      <w:r>
        <w:t xml:space="preserve"> </w:t>
      </w:r>
      <w:r>
        <w:t xml:space="preserve">and a global cultural melting pot, Sydney presents distinct opportunities and challenges for the local</w:t>
      </w:r>
      <w:r>
        <w:t xml:space="preserve"> </w:t>
      </w:r>
      <w:r>
        <w:rPr>
          <w:bCs/>
          <w:b/>
        </w:rPr>
        <w:t xml:space="preserve">Optometrist</w:t>
      </w:r>
      <w:r>
        <w:t xml:space="preserve">. The city's demographic diversity – encompassing significant populations of Asian, Middle Eastern, and Indigenous communities – necessitates culturally sensitive care approaches. Furthermore, Sydney's urban sprawl creates geographic barriers to access for residents in outer suburbs like Parramatta or Western Sydney. This dissertation investigates how</w:t>
      </w:r>
      <w:r>
        <w:t xml:space="preserve"> </w:t>
      </w:r>
      <w:r>
        <w:rPr>
          <w:bCs/>
          <w:b/>
        </w:rPr>
        <w:t xml:space="preserve">Optometrist</w:t>
      </w:r>
      <w:r>
        <w:t xml:space="preserve"> </w:t>
      </w:r>
      <w:r>
        <w:t xml:space="preserve">practices in</w:t>
      </w:r>
      <w:r>
        <w:t xml:space="preserve"> </w:t>
      </w:r>
      <w:r>
        <w:rPr>
          <w:bCs/>
          <w:b/>
        </w:rPr>
        <w:t xml:space="preserve">Australia Sydney</w:t>
      </w:r>
      <w:r>
        <w:t xml:space="preserve"> </w:t>
      </w:r>
      <w:r>
        <w:t xml:space="preserve">adapt through mobile clinics, extended hours, telehealth integration (increasingly vital post-pandemic), and targeted community outreach programs addressing specific health disparities. The high prevalence of myopia among children in Sydney's Asian-Australian communities further underscores the need for specialized optometric strategies within this</w:t>
      </w:r>
      <w:r>
        <w:t xml:space="preserve"> </w:t>
      </w:r>
      <w:r>
        <w:rPr>
          <w:bCs/>
          <w:b/>
        </w:rPr>
        <w:t xml:space="preserve">Australia Sydney</w:t>
      </w:r>
      <w:r>
        <w:t xml:space="preserve"> </w:t>
      </w:r>
      <w:r>
        <w:t xml:space="preserve">context.</w:t>
      </w:r>
    </w:p>
    <w:bookmarkEnd w:id="21"/>
    <w:bookmarkStart w:id="22" w:name="X4efeb58aed30e9c540a6ef18f911f6b7ba0fafd"/>
    <w:p>
      <w:pPr>
        <w:pStyle w:val="Heading2"/>
      </w:pPr>
      <w:r>
        <w:t xml:space="preserve">Evolving Scope and Regulatory Environment in Australia</w:t>
      </w:r>
    </w:p>
    <w:p>
      <w:pPr>
        <w:pStyle w:val="FirstParagraph"/>
      </w:pPr>
      <w:r>
        <w:t xml:space="preserve">The regulatory landscape governing the</w:t>
      </w:r>
      <w:r>
        <w:t xml:space="preserve"> </w:t>
      </w:r>
      <w:r>
        <w:rPr>
          <w:bCs/>
          <w:b/>
        </w:rPr>
        <w:t xml:space="preserve">Optometrist</w:t>
      </w:r>
      <w:r>
        <w:t xml:space="preserve"> </w:t>
      </w:r>
      <w:r>
        <w:t xml:space="preserve">profession in</w:t>
      </w:r>
      <w:r>
        <w:t xml:space="preserve"> </w:t>
      </w:r>
      <w:r>
        <w:rPr>
          <w:bCs/>
          <w:b/>
        </w:rPr>
        <w:t xml:space="preserve">Australia Sydney</w:t>
      </w:r>
      <w:r>
        <w:t xml:space="preserve"> </w:t>
      </w:r>
      <w:r>
        <w:t xml:space="preserve">is continuously evolving. Recent amendments to the National Law have expanded scope for therapeutic prescribing, empowering optometrists to manage more conditions independently. This advancement directly impacts patient care pathways in Sydney, reducing unnecessary referrals to ophthalmologists and easing pressure on public hospital systems. The dissertation critically analyses the implementation of these changes within Sydney's private practice sector and community health settings, highlighting both successes (e.g., improved management of dry eye disease) and ongoing hurdles (e.g., inconsistent Medicare rebates for certain therapeutic services). Understanding this regulatory nuance is central to any meaningful discussion on</w:t>
      </w:r>
      <w:r>
        <w:t xml:space="preserve"> </w:t>
      </w:r>
      <w:r>
        <w:rPr>
          <w:bCs/>
          <w:b/>
        </w:rPr>
        <w:t xml:space="preserve">Optometrist</w:t>
      </w:r>
      <w:r>
        <w:t xml:space="preserve"> </w:t>
      </w:r>
      <w:r>
        <w:t xml:space="preserve">practice in</w:t>
      </w:r>
      <w:r>
        <w:t xml:space="preserve"> </w:t>
      </w:r>
      <w:r>
        <w:rPr>
          <w:bCs/>
          <w:b/>
        </w:rPr>
        <w:t xml:space="preserve">Australia Sydney</w:t>
      </w:r>
      <w:r>
        <w:t xml:space="preserve">.</w:t>
      </w:r>
    </w:p>
    <w:bookmarkEnd w:id="22"/>
    <w:bookmarkStart w:id="23" w:name="X727cb2717e226903b56eba2e19685ff9cc09028"/>
    <w:p>
      <w:pPr>
        <w:pStyle w:val="Heading2"/>
      </w:pPr>
      <w:r>
        <w:t xml:space="preserve">Economic and Systemic Challenges Facing the Optometrist in Sydney</w:t>
      </w:r>
    </w:p>
    <w:p>
      <w:pPr>
        <w:pStyle w:val="FirstParagraph"/>
      </w:pPr>
      <w:r>
        <w:t xml:space="preserve">This dissertation identifies key systemic challenges confronting the modern</w:t>
      </w:r>
      <w:r>
        <w:t xml:space="preserve"> </w:t>
      </w:r>
      <w:r>
        <w:rPr>
          <w:bCs/>
          <w:b/>
        </w:rPr>
        <w:t xml:space="preserve">Optometrist</w:t>
      </w:r>
      <w:r>
        <w:t xml:space="preserve"> </w:t>
      </w:r>
      <w:r>
        <w:t xml:space="preserve">operating within</w:t>
      </w:r>
      <w:r>
        <w:t xml:space="preserve"> </w:t>
      </w:r>
      <w:r>
        <w:rPr>
          <w:bCs/>
          <w:b/>
        </w:rPr>
        <w:t xml:space="preserve">Australia Sydney</w:t>
      </w:r>
      <w:r>
        <w:t xml:space="preserve">. The high cost of running a practice in a major city, including premium real estate for clinics in areas like CBD, Mosman, or North Shore, creates significant financial pressure. Additionally, competition from large corporate chains and online retailers offering cheaper contact lenses impacts small independent practices. The dissertation explores the implications for professional autonomy and patient care quality. Furthermore, the strain on Sydney's public health system means many patients rely solely on optometrists for initial screening of sight-threatening conditions – a responsibility demanding robust training, resources, and supportive referral pathways that this</w:t>
      </w:r>
      <w:r>
        <w:t xml:space="preserve"> </w:t>
      </w:r>
      <w:r>
        <w:rPr>
          <w:bCs/>
          <w:b/>
        </w:rPr>
        <w:t xml:space="preserve">Dissertation</w:t>
      </w:r>
      <w:r>
        <w:t xml:space="preserve"> </w:t>
      </w:r>
      <w:r>
        <w:t xml:space="preserve">advocates must be strengthened.</w:t>
      </w:r>
    </w:p>
    <w:bookmarkEnd w:id="23"/>
    <w:bookmarkStart w:id="24" w:name="X1e26384093e14fccf0c4a95a957f942f3d16e5f"/>
    <w:p>
      <w:pPr>
        <w:pStyle w:val="Heading2"/>
      </w:pPr>
      <w:r>
        <w:t xml:space="preserve">The Future Trajectory: Integrating Technology and Population Health</w:t>
      </w:r>
    </w:p>
    <w:p>
      <w:pPr>
        <w:pStyle w:val="FirstParagraph"/>
      </w:pPr>
      <w:r>
        <w:t xml:space="preserve">Looking ahead, the future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intrinsically linked to technology and population health strategies. This dissertation proposes that embracing artificial intelligence for retinal imaging analysis, developing robust data-sharing protocols with primary care physicians (under strict privacy laws), and embedding optometric services within integrated community health centres are crucial next steps. The unique needs of Sydney's aging population, coupled with the rising incidence of age-related macular degeneration, demand a proactive optometry service model. This</w:t>
      </w:r>
      <w:r>
        <w:t xml:space="preserve"> </w:t>
      </w:r>
      <w:r>
        <w:rPr>
          <w:bCs/>
          <w:b/>
        </w:rPr>
        <w:t xml:space="preserve">Dissertation</w:t>
      </w:r>
      <w:r>
        <w:t xml:space="preserve"> </w:t>
      </w:r>
      <w:r>
        <w:t xml:space="preserve">argues that investing in advanced diagnostic tools and specialist training for Sydney-based</w:t>
      </w:r>
      <w:r>
        <w:t xml:space="preserve"> </w:t>
      </w:r>
      <w:r>
        <w:rPr>
          <w:bCs/>
          <w:b/>
        </w:rPr>
        <w:t xml:space="preserve">Optometrist</w:t>
      </w:r>
      <w:r>
        <w:t xml:space="preserve">s is not merely beneficial but essential for sustainable eye health care delivery across the entire state of New South Wales.</w:t>
      </w:r>
    </w:p>
    <w:bookmarkEnd w:id="24"/>
    <w:bookmarkStart w:id="25" w:name="X4652bc774e346aae42e6733a3aa1ca37b6766a2"/>
    <w:p>
      <w:pPr>
        <w:pStyle w:val="Heading2"/>
      </w:pPr>
      <w:r>
        <w:t xml:space="preserve">Conclusion: A Cornerstone of Australian Healthcare</w:t>
      </w:r>
    </w:p>
    <w:p>
      <w:pPr>
        <w:pStyle w:val="FirstParagraph"/>
      </w:pPr>
      <w:r>
        <w:t xml:space="preserve">This comprehensive dissertation underscores that the registered</w:t>
      </w:r>
      <w:r>
        <w:t xml:space="preserve"> </w:t>
      </w:r>
      <w:r>
        <w:rPr>
          <w:bCs/>
          <w:b/>
        </w:rPr>
        <w:t xml:space="preserve">Optometrist</w:t>
      </w:r>
      <w:r>
        <w:t xml:space="preserve"> </w:t>
      </w:r>
      <w:r>
        <w:t xml:space="preserve">is a cornerstone of primary healthcare in</w:t>
      </w:r>
      <w:r>
        <w:t xml:space="preserve"> </w:t>
      </w:r>
      <w:r>
        <w:rPr>
          <w:bCs/>
          <w:b/>
        </w:rPr>
        <w:t xml:space="preserve">Australia Sydney</w:t>
      </w:r>
      <w:r>
        <w:t xml:space="preserve">, playing an irreplaceable role in preventing vision loss, managing chronic eye conditions, and promoting overall public health. The specific context of Sydney – its size, diversity, urban challenges, and healthcare system dynamics – necessitates tailored approaches to education, practice management, regulation enforcement, and community engagement. As the profession continues to evolve within the national framework of</w:t>
      </w:r>
      <w:r>
        <w:t xml:space="preserve"> </w:t>
      </w:r>
      <w:r>
        <w:rPr>
          <w:bCs/>
          <w:b/>
        </w:rPr>
        <w:t xml:space="preserve">Australia</w:t>
      </w:r>
      <w:r>
        <w:t xml:space="preserve">, this</w:t>
      </w:r>
      <w:r>
        <w:t xml:space="preserve"> </w:t>
      </w:r>
      <w:r>
        <w:rPr>
          <w:bCs/>
          <w:b/>
        </w:rPr>
        <w:t xml:space="preserve">Dissertation</w:t>
      </w:r>
      <w:r>
        <w:t xml:space="preserve"> </w:t>
      </w:r>
      <w:r>
        <w:t xml:space="preserve">serves as a vital analytical resource. It provides evidence-based recommendations for policymakers at the NSW Government level, professional bodies like Optometry Australia and the OBA, educational institutions training future optometrists in Sydney, and practitioners themselves. Ultimately, strengthening the capacity and recognition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fundamental to achieving equitable eye health outcomes for all Sydneysiders.</w:t>
      </w:r>
    </w:p>
    <w:p>
      <w:pPr>
        <w:pStyle w:val="BodyText"/>
      </w:pPr>
      <w:r>
        <w:rPr>
          <w:iCs/>
          <w:i/>
        </w:rPr>
        <w:t xml:space="preserve">This dissertation contributes significantly to understanding the pivotal role of modern optometry practice within one of Australia's most important urban centres, directly addressing the needs and future direction of the Optometrist profession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Australia Sydney</dc:title>
  <dc:creator/>
  <dc:language>en</dc:language>
  <cp:keywords/>
  <dcterms:created xsi:type="dcterms:W3CDTF">2026-04-29T17:07:03Z</dcterms:created>
  <dcterms:modified xsi:type="dcterms:W3CDTF">2026-04-29T17:07:03Z</dcterms:modified>
</cp:coreProperties>
</file>

<file path=docProps/custom.xml><?xml version="1.0" encoding="utf-8"?>
<Properties xmlns="http://schemas.openxmlformats.org/officeDocument/2006/custom-properties" xmlns:vt="http://schemas.openxmlformats.org/officeDocument/2006/docPropsVTypes"/>
</file>