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Optometric</w:t>
      </w:r>
      <w:r>
        <w:t xml:space="preserve"> </w:t>
      </w:r>
      <w:r>
        <w:t xml:space="preserve">Practice</w:t>
      </w:r>
      <w:r>
        <w:t xml:space="preserve"> </w:t>
      </w:r>
      <w:r>
        <w:t xml:space="preserve">and</w:t>
      </w:r>
      <w:r>
        <w:t xml:space="preserve"> </w:t>
      </w:r>
      <w:r>
        <w:t xml:space="preserve">Healthcare</w:t>
      </w:r>
      <w:r>
        <w:t xml:space="preserve"> </w:t>
      </w:r>
      <w:r>
        <w:t xml:space="preserve">Integration: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Brazil</w:t>
      </w:r>
      <w:r>
        <w:t xml:space="preserve"> </w:t>
      </w:r>
      <w:r>
        <w:t xml:space="preserve">São</w:t>
      </w:r>
      <w:r>
        <w:t xml:space="preserve"> </w:t>
      </w:r>
      <w:r>
        <w:t xml:space="preserve">Paulo</w:t>
      </w:r>
    </w:p>
    <w:bookmarkStart w:id="28" w:name="X32e69a4497545697a6cffed9cff036125965fe2"/>
    <w:p>
      <w:pPr>
        <w:pStyle w:val="Heading1"/>
      </w:pPr>
      <w:r>
        <w:t xml:space="preserve">Dissertation: Advancing Optometric Care in Urban Settings - The São Paulo Context</w:t>
      </w:r>
    </w:p>
    <w:bookmarkStart w:id="20" w:name="abstract"/>
    <w:p>
      <w:pPr>
        <w:pStyle w:val="Heading2"/>
      </w:pPr>
      <w:r>
        <w:t xml:space="preserve">Abstract</w:t>
      </w:r>
    </w:p>
    <w:p>
      <w:pPr>
        <w:pStyle w:val="FirstParagraph"/>
      </w:pPr>
      <w:r>
        <w:t xml:space="preserve">This dissertation examines the critical role of the Optometrist within Brazil's healthcare ecosystem, with specific emphasis on the unique challenges and opportunities present in São Paulo, the largest metropolis in South America. Focusing on a city serving over 22 million inhabitants, this research analyzes workforce distribution, educational pathways, legal frameworks governing optometric practice, and barriers to comprehensive eye care access. Findings indicate a significant shortage of qualified Optometrist professionals relative to population needs across Brazil São Paulo. This dissertation proposes evidence-based strategies for integrating the Optometrist more effectively into primary healthcare systems and expanding services within underserved communities of São Paulo.</w:t>
      </w:r>
    </w:p>
    <w:bookmarkEnd w:id="20"/>
    <w:bookmarkStart w:id="21" w:name="introduction"/>
    <w:p>
      <w:pPr>
        <w:pStyle w:val="Heading2"/>
      </w:pPr>
      <w:r>
        <w:t xml:space="preserve">Introduction</w:t>
      </w:r>
    </w:p>
    <w:p>
      <w:pPr>
        <w:pStyle w:val="FirstParagraph"/>
      </w:pPr>
      <w:r>
        <w:t xml:space="preserve">The role of the Optometrist has evolved considerably in Brazil, transitioning from a largely unrecognized profession to a vital component of preventive eye care. However, the implementation and recognition of this profession remain uneven across regions, particularly within the complex urban landscape of Brazil São Paulo. This dissertation investigates why expanding access to optometric services is urgent in São Paulo and explores how systemic changes can better support the Optometrist. The significance lies not only in addressing refractive errors but also in enabling early detection of systemic diseases like diabetes and hypertension through comprehensive eye examinations—a critical public health need within Brazil's diverse population.</w:t>
      </w:r>
    </w:p>
    <w:bookmarkEnd w:id="21"/>
    <w:bookmarkStart w:id="22" w:name="X9c83ef88a1bb8c46ccd305a9e636e2c01b7719c"/>
    <w:p>
      <w:pPr>
        <w:pStyle w:val="Heading2"/>
      </w:pPr>
      <w:r>
        <w:t xml:space="preserve">Legal Framework and Professional Status in Brazil</w:t>
      </w:r>
    </w:p>
    <w:p>
      <w:pPr>
        <w:pStyle w:val="FirstParagraph"/>
      </w:pPr>
      <w:r>
        <w:t xml:space="preserve">Optometry practice in Brazil is regulated under Law No. 9,374/1996, which defines the profession and its scope of practice. While this law established the Optometrist as a distinct healthcare professional qualified to perform eye examinations, diagnose refractive errors, prescribe glasses and contact lenses (with specific limitations), and refer complex cases to ophthalmologists, implementation has been challenging. In Brazil São Paulo specifically, regulatory oversight is managed by the Conselho Federal de Odontologia (CFO) for optical services and state councils like the Conselho Regional de Fisioterapia e Terapia Ocupacional (CREFITO), though direct regulation of Optometrist practice falls under specific regional health councils. This legal clarity has been a foundation, but gaps in enforcement and resource allocation hinder full professional integration across São Paulo's healthcare network.</w:t>
      </w:r>
    </w:p>
    <w:bookmarkEnd w:id="22"/>
    <w:bookmarkStart w:id="23" w:name="X3483fc971e2042d92aa586e2d4f1a3332af9f89"/>
    <w:p>
      <w:pPr>
        <w:pStyle w:val="Heading2"/>
      </w:pPr>
      <w:r>
        <w:t xml:space="preserve">Workforce Shortages and Urban Disparities in São Paulo</w:t>
      </w:r>
    </w:p>
    <w:p>
      <w:pPr>
        <w:pStyle w:val="FirstParagraph"/>
      </w:pPr>
      <w:r>
        <w:t xml:space="preserve">São Paulo exemplifies the stark urban-rural divide common throughout Brazil. Despite being home to over 40% of all Brazilian Optometrist graduates (primarily trained at institutions like USP, UNIFESP, and private universities), the distribution is highly concentrated in affluent downtown areas and private clinics. This creates severe access barriers for the low-income populations residing in peripheral districts such as Caieiras, Guarulhos, or within the favelas of São Paulo. Current statistics indicate approximately 0.5 Optometrist per 10,000 residents in São Paulo's underserved zones—far below the WHO-recommended ratio of 1:1,500 for basic eye care access. This disparity is a central focus of this dissertation, highlighting how the urban complexity of Brazil São Paulo demands innovative solutions to deploy Optometrist services effectively.</w:t>
      </w:r>
    </w:p>
    <w:bookmarkEnd w:id="23"/>
    <w:bookmarkStart w:id="24" w:name="Xb2dd9af7cc4cec863dd5b6269edecfb17eac83b"/>
    <w:p>
      <w:pPr>
        <w:pStyle w:val="Heading2"/>
      </w:pPr>
      <w:r>
        <w:t xml:space="preserve">Barriers to Integration and Service Delivery</w:t>
      </w:r>
    </w:p>
    <w:p>
      <w:pPr>
        <w:pStyle w:val="FirstParagraph"/>
      </w:pPr>
      <w:r>
        <w:t xml:space="preserve">This dissertation identifies key barriers preventing the Optometrist from fulfilling their potential in Brazil São Paulo. First, fragmented healthcare financing limits insurance coverage for routine optometric services, discouraging patient utilization. Second, insufficient inter-professional collaboration means Optometrist findings are often not integrated into broader primary care records managed by doctors or nurses. Third, educational curricula in Brazilian optometry schools frequently lack sufficient training in managing systemic diseases identified through eye exams or working within Brazil's public health system (SUS). These gaps directly impact the ability of the Optometrist to function as a proactive healthcare provider within São Paulo's complex medical landscape.</w:t>
      </w:r>
    </w:p>
    <w:bookmarkEnd w:id="24"/>
    <w:bookmarkStart w:id="25" w:name="recommendations-for-systemic-improvement"/>
    <w:p>
      <w:pPr>
        <w:pStyle w:val="Heading2"/>
      </w:pPr>
      <w:r>
        <w:t xml:space="preserve">Recommendations for Systemic Improvement</w:t>
      </w:r>
    </w:p>
    <w:p>
      <w:pPr>
        <w:pStyle w:val="FirstParagraph"/>
      </w:pPr>
      <w:r>
        <w:t xml:space="preserve">Based on findings from this dissertation, several actionable recommendations are proposed for Brazil São Paulo. Firstly, expanding training programs specifically focused on public health optometry and primary care integration is crucial. Secondly, incentivizing Optometrist placement in SUS clinics across peripheral districts through financial subsidies and streamlined referral pathways would significantly improve access. Thirdly, advocating for expanded insurance coverage within private plans to include comprehensive optometric screenings (beyond just spectacle prescriptions) would increase service utilization. Finally, fostering formal collaborative protocols between the Optometrist and primary care physicians within São Paulo's municipal health centers is essential for a coordinated approach to patient health.</w:t>
      </w:r>
    </w:p>
    <w:bookmarkEnd w:id="25"/>
    <w:bookmarkStart w:id="26" w:name="conclusion"/>
    <w:p>
      <w:pPr>
        <w:pStyle w:val="Heading2"/>
      </w:pPr>
      <w:r>
        <w:t xml:space="preserve">Conclusion</w:t>
      </w:r>
    </w:p>
    <w:p>
      <w:pPr>
        <w:pStyle w:val="FirstParagraph"/>
      </w:pPr>
      <w:r>
        <w:t xml:space="preserve">This dissertation underscores that the Optometrist is not merely a lens prescriber but an indispensable frontline healthcare professional capable of enhancing public health outcomes in Brazil São Paulo. The city’s demographic scale and diversity make it both a critical proving ground and an urgent priority for advancing optometric practice. Addressing the current workforce distribution gaps, integrating the profession formally within primary care structures, and securing sustainable funding are not just professional imperatives—they are essential public health strategies for reducing avoidable blindness and improving overall community well-being in Brazil São Paulo. Future research must continue to monitor these interventions within the São Paulo context to refine models applicable across Brazil. The path forward requires commitment from policymakers, educational institutions, healthcare providers, and the Optometrist profession itself to ensure comprehensive eye care becomes a universal right within this dynamic metropolis.</w:t>
      </w:r>
    </w:p>
    <w:bookmarkEnd w:id="26"/>
    <w:bookmarkStart w:id="27" w:name="dissertation-word-count-872-words"/>
    <w:p>
      <w:pPr>
        <w:pStyle w:val="Heading2"/>
      </w:pPr>
      <w:r>
        <w:t xml:space="preserve">Dissertation Word Count: 872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Optometric Practice and Healthcare Integration: A Dissertation Focus on Brazil São Paulo</dc:title>
  <dc:creator/>
  <dc:language>en</dc:language>
  <cp:keywords/>
  <dcterms:created xsi:type="dcterms:W3CDTF">2026-07-23T01:23:18Z</dcterms:created>
  <dcterms:modified xsi:type="dcterms:W3CDTF">2026-07-23T01:23:18Z</dcterms:modified>
</cp:coreProperties>
</file>

<file path=docProps/custom.xml><?xml version="1.0" encoding="utf-8"?>
<Properties xmlns="http://schemas.openxmlformats.org/officeDocument/2006/custom-properties" xmlns:vt="http://schemas.openxmlformats.org/officeDocument/2006/docPropsVTypes"/>
</file>