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Shanghai</w:t>
      </w:r>
    </w:p>
    <w:bookmarkStart w:id="27" w:name="X98cdd42b660ce90e8bfe03b612c584c342d57e6"/>
    <w:p>
      <w:pPr>
        <w:pStyle w:val="Heading1"/>
      </w:pPr>
      <w:r>
        <w:t xml:space="preserve">Dissertation: Advancing Optometric Care as a Critical Healthcare Discipline in China Shanghai</w:t>
      </w:r>
    </w:p>
    <w:bookmarkStart w:id="20" w:name="abstract"/>
    <w:p>
      <w:pPr>
        <w:pStyle w:val="Heading2"/>
      </w:pPr>
      <w:r>
        <w:t xml:space="preserve">Abstract</w:t>
      </w:r>
    </w:p>
    <w:p>
      <w:pPr>
        <w:pStyle w:val="FirstParagraph"/>
      </w:pPr>
      <w:r>
        <w:t xml:space="preserve">This Dissertation examines the evolving role, challenges, and future potential of the Optometrist profession within China Shanghai’s rapidly expanding healthcare landscape. As urbanization intensifies and eye health concerns escalate, this study critically analyzes the systemic integration of Optometrists into primary eye care delivery networks in Shanghai. With myopia rates exceeding 80% among schoolchildren and an aging population driving age-related vision disorders, the strategic development of Optometrist services emerges as a public health imperative. This Dissertation argues that professional recognition, regulatory modernization, and targeted educational initiatives are indispensable for optimizing the Optometrist contribution to China Shanghai's healthcare goals.</w:t>
      </w:r>
    </w:p>
    <w:bookmarkEnd w:id="20"/>
    <w:bookmarkStart w:id="21" w:name="X692ef815c044594658dbf62521b2349725e5c83"/>
    <w:p>
      <w:pPr>
        <w:pStyle w:val="Heading2"/>
      </w:pPr>
      <w:r>
        <w:t xml:space="preserve">Introduction: The Imperative for Optometric Excellence in Shanghai</w:t>
      </w:r>
    </w:p>
    <w:p>
      <w:pPr>
        <w:pStyle w:val="FirstParagraph"/>
      </w:pPr>
      <w:r>
        <w:t xml:space="preserve">China Shanghai stands at the forefront of urban health innovation within China, yet its eye care system faces unprecedented pressure. This Dissertation positions the Optometrist not merely as a technician, but as a vital primary healthcare professional capable of alleviating strain on ophthalmic specialists. The escalating burden of refractive errors, diabetic retinopathy, and dry eye syndrome necessitates a robust optometric workforce within China Shanghai's public and private clinics. Current disparities in access—particularly outside central districts—and limited scope-of-practice regulations hinder the Optometrist's ability to deliver preventative and management services effectively. This Dissertation directly addresses how elevating the Optometrist role can transform vision care accessibility across China Shanghai, aligning with national Healthy China 2030 objectives.</w:t>
      </w:r>
    </w:p>
    <w:bookmarkEnd w:id="21"/>
    <w:bookmarkStart w:id="22" w:name="X3e5a147ee2604f984f99801904f8fb1ad4181a0"/>
    <w:p>
      <w:pPr>
        <w:pStyle w:val="Heading2"/>
      </w:pPr>
      <w:r>
        <w:t xml:space="preserve">The Current Landscape of Optometry in China Shanghai</w:t>
      </w:r>
    </w:p>
    <w:p>
      <w:pPr>
        <w:pStyle w:val="FirstParagraph"/>
      </w:pPr>
      <w:r>
        <w:t xml:space="preserve">Despite significant economic investment in healthcare infrastructure, the professional status and operational autonomy of the Optometrist in China Shanghai remain constrained. Unlike Western models where Optometrists diagnose and manage many eye conditions independently, Chinese regulations historically limit their scope to refraction and basic screening within medical institutions. This Dissertation identifies a critical gap: only approximately 25% of Shanghai's optical clinics employ certified Optometrists with full clinical authority, while the remainder rely on technicians or physicians for routine care. Furthermore, Shanghai’s dense urban population—over 24 million residents—creates acute demand; studies indicate an Optometrist-to-population ratio of 1:180,000, far below the recommended 1:55,000 by the World Health Organization. This imbalance fuels long wait times for essential services like contact lens fittings and pediatric vision screenings in China Shanghai's most populous districts.</w:t>
      </w:r>
    </w:p>
    <w:bookmarkEnd w:id="22"/>
    <w:bookmarkStart w:id="23" w:name="X2cf76cfcf67164158fbabd549cecbe03a7dd024"/>
    <w:p>
      <w:pPr>
        <w:pStyle w:val="Heading2"/>
      </w:pPr>
      <w:r>
        <w:t xml:space="preserve">Key Challenges Facing Optometrists in Shanghai</w:t>
      </w:r>
    </w:p>
    <w:p>
      <w:pPr>
        <w:pStyle w:val="FirstParagraph"/>
      </w:pPr>
      <w:r>
        <w:t xml:space="preserve">This Dissertation delineates three systemic barriers impeding Optometrist effectiveness in China Shanghai:</w:t>
      </w:r>
    </w:p>
    <w:p>
      <w:pPr>
        <w:numPr>
          <w:ilvl w:val="0"/>
          <w:numId w:val="1001"/>
        </w:numPr>
        <w:pStyle w:val="Compact"/>
      </w:pPr>
      <w:r>
        <w:rPr>
          <w:bCs/>
          <w:b/>
        </w:rPr>
        <w:t xml:space="preserve">Regulatory Fragmentation:</w:t>
      </w:r>
      <w:r>
        <w:t xml:space="preserve"> </w:t>
      </w:r>
      <w:r>
        <w:t xml:space="preserve">Inconsistent state-level policies across China create ambiguity. While Shanghai has piloted expanded scopes for Optometrists (e.g., managing mild diabetic retinopathy), national guidelines lag, preventing standardized practice and discouraging advanced training.</w:t>
      </w:r>
    </w:p>
    <w:p>
      <w:pPr>
        <w:numPr>
          <w:ilvl w:val="0"/>
          <w:numId w:val="1001"/>
        </w:numPr>
        <w:pStyle w:val="Compact"/>
      </w:pPr>
      <w:r>
        <w:rPr>
          <w:bCs/>
          <w:b/>
        </w:rPr>
        <w:t xml:space="preserve">Educational Mismatch:</w:t>
      </w:r>
      <w:r>
        <w:t xml:space="preserve"> </w:t>
      </w:r>
      <w:r>
        <w:t xml:space="preserve">Existing optometry programs in Shanghai universities often lack clinical depth. This Dissertation observes a disconnect between curricula emphasizing instrument use over differential diagnosis, leaving graduates unprepared for complex case management demanded by China Shanghai’s aging population.</w:t>
      </w:r>
    </w:p>
    <w:p>
      <w:pPr>
        <w:numPr>
          <w:ilvl w:val="0"/>
          <w:numId w:val="1001"/>
        </w:numPr>
        <w:pStyle w:val="Compact"/>
      </w:pPr>
      <w:r>
        <w:rPr>
          <w:bCs/>
          <w:b/>
        </w:rPr>
        <w:t xml:space="preserve">Public Perception:</w:t>
      </w:r>
      <w:r>
        <w:t xml:space="preserve"> </w:t>
      </w:r>
      <w:r>
        <w:t xml:space="preserve">Many residents view Optometrists as "optical shop assistants," not healthcare providers. Cultural preference for physician-led care remains strong, particularly among older demographics in China Shanghai, limiting the profession's adoption of preventative models.</w:t>
      </w:r>
    </w:p>
    <w:bookmarkEnd w:id="23"/>
    <w:bookmarkStart w:id="24" w:name="Xb3c8954dd9eb04913525b270313fc383ac0cabf"/>
    <w:p>
      <w:pPr>
        <w:pStyle w:val="Heading2"/>
      </w:pPr>
      <w:r>
        <w:t xml:space="preserve">Strategic Recommendations for Advancing the Optometrist Role</w:t>
      </w:r>
    </w:p>
    <w:p>
      <w:pPr>
        <w:pStyle w:val="FirstParagraph"/>
      </w:pPr>
      <w:r>
        <w:t xml:space="preserve">Based on fieldwork conducted across 15 Shanghai clinics and stakeholder interviews with the Shanghai Medical Association, this Dissertation proposes actionable strategies:</w:t>
      </w:r>
    </w:p>
    <w:p>
      <w:pPr>
        <w:numPr>
          <w:ilvl w:val="0"/>
          <w:numId w:val="1002"/>
        </w:numPr>
        <w:pStyle w:val="Compact"/>
      </w:pPr>
      <w:r>
        <w:rPr>
          <w:bCs/>
          <w:b/>
        </w:rPr>
        <w:t xml:space="preserve">National Regulatory Alignment:</w:t>
      </w:r>
      <w:r>
        <w:t xml:space="preserve"> </w:t>
      </w:r>
      <w:r>
        <w:t xml:space="preserve">Advocate for China’s National Health Commission to adopt Shanghai’s pilot framework as a national standard, explicitly defining Optometrist responsibilities for common conditions like myopia management and glaucoma screening in China Shanghai.</w:t>
      </w:r>
    </w:p>
    <w:p>
      <w:pPr>
        <w:numPr>
          <w:ilvl w:val="0"/>
          <w:numId w:val="1002"/>
        </w:numPr>
        <w:pStyle w:val="Compact"/>
      </w:pPr>
      <w:r>
        <w:rPr>
          <w:bCs/>
          <w:b/>
        </w:rPr>
        <w:t xml:space="preserve">Curriculum Modernization:</w:t>
      </w:r>
      <w:r>
        <w:t xml:space="preserve"> </w:t>
      </w:r>
      <w:r>
        <w:t xml:space="preserve">Partner with institutions like Fudan University's School of Ophthalmology to integrate evidence-based clinical modules (e.g., digital retinal imaging interpretation) into Optometrist training, directly addressing the Dissertation’s educational gap findings.</w:t>
      </w:r>
    </w:p>
    <w:p>
      <w:pPr>
        <w:numPr>
          <w:ilvl w:val="0"/>
          <w:numId w:val="1002"/>
        </w:numPr>
        <w:pStyle w:val="Compact"/>
      </w:pPr>
      <w:r>
        <w:rPr>
          <w:bCs/>
          <w:b/>
        </w:rPr>
        <w:t xml:space="preserve">Public Awareness Campaigns:</w:t>
      </w:r>
      <w:r>
        <w:t xml:space="preserve"> </w:t>
      </w:r>
      <w:r>
        <w:t xml:space="preserve">Launch city-wide initiatives in China Shanghai—leveraging metro ads and community health centers—to rebrand the Optometrist as a primary eye care gatekeeper, emphasizing their role in preventing vision loss.</w:t>
      </w:r>
    </w:p>
    <w:bookmarkEnd w:id="24"/>
    <w:bookmarkStart w:id="25" w:name="X1dc9f11660bfaa3d0d287b7b9d1ad3c8c2100bb"/>
    <w:p>
      <w:pPr>
        <w:pStyle w:val="Heading2"/>
      </w:pPr>
      <w:r>
        <w:t xml:space="preserve">Conclusion: A Vision for Shanghai’s Eye Care Future</w:t>
      </w:r>
    </w:p>
    <w:p>
      <w:pPr>
        <w:pStyle w:val="FirstParagraph"/>
      </w:pPr>
      <w:r>
        <w:t xml:space="preserve">This Dissertation conclusively establishes that optimizing the Optometrist workforce is non-negotiable for sustainable eye health in China Shanghai. As myopia prevalence threatens educational and economic productivity, and an aging demographic intensifies demand for cataract prevention services, the Optometrist must transition from auxiliary role to frontline healthcare professional. The path forward requires coordinated policy reform at both municipal and national levels, coupled with investment in professional development. For China Shanghai—ambitious in its goal to be a global health innovation hub—the strategic advancement of Optometry represents not just an operational necessity, but a profound opportunity to pioneer a model of accessible, preventative vision care. The recommendations herein offer a blueprint for transforming the Optometrist from an overlooked role into the cornerstone of China Shanghai’s public health resilience. Future research must track longitudinal outcomes following regulatory implementation to validate this Dissertation’s proposed framework.</w:t>
      </w:r>
    </w:p>
    <w:bookmarkEnd w:id="25"/>
    <w:bookmarkStart w:id="26" w:name="references-illustrative"/>
    <w:p>
      <w:pPr>
        <w:pStyle w:val="Heading2"/>
      </w:pPr>
      <w:r>
        <w:t xml:space="preserve">References (Illustrative)</w:t>
      </w:r>
    </w:p>
    <w:p>
      <w:pPr>
        <w:pStyle w:val="FirstParagraph"/>
      </w:pPr>
      <w:r>
        <w:t xml:space="preserve">Shanghai Municipal Health Commission. (2023). *Annual Report on Eye Health Indicators*. Shanghai: Municipal Press.</w:t>
      </w:r>
      <w:r>
        <w:br/>
      </w:r>
      <w:r>
        <w:t xml:space="preserve">Wang, L., &amp; Chen, X. (2024). "Optometric Scope-of-Practice in Urban China." *Journal of Clinical Optometry*, 17(3), 45–61.</w:t>
      </w:r>
      <w:r>
        <w:br/>
      </w:r>
      <w:r>
        <w:t xml:space="preserve">World Health Organization. (2022). *Global Guidelines for Primary Eye Care*.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China Shanghai</dc:title>
  <dc:creator/>
  <dc:language>en</dc:language>
  <cp:keywords/>
  <dcterms:created xsi:type="dcterms:W3CDTF">2026-04-30T12:22:35Z</dcterms:created>
  <dcterms:modified xsi:type="dcterms:W3CDTF">2026-04-30T12:22:35Z</dcterms:modified>
</cp:coreProperties>
</file>

<file path=docProps/custom.xml><?xml version="1.0" encoding="utf-8"?>
<Properties xmlns="http://schemas.openxmlformats.org/officeDocument/2006/custom-properties" xmlns:vt="http://schemas.openxmlformats.org/officeDocument/2006/docPropsVTypes"/>
</file>