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Colombia</w:t>
      </w:r>
      <w:r>
        <w:t xml:space="preserve"> </w:t>
      </w:r>
      <w:r>
        <w:t xml:space="preserve">Bogotá's</w:t>
      </w:r>
      <w:r>
        <w:t xml:space="preserve"> </w:t>
      </w:r>
      <w:r>
        <w:t xml:space="preserve">Healthcare</w:t>
      </w:r>
      <w:r>
        <w:t xml:space="preserve"> </w:t>
      </w:r>
      <w:r>
        <w:t xml:space="preserve">Landscape</w:t>
      </w:r>
    </w:p>
    <w:bookmarkStart w:id="25" w:name="X3d42af6356fda5e6f790b144e1c15874bcb07e6"/>
    <w:p>
      <w:pPr>
        <w:pStyle w:val="Heading1"/>
      </w:pPr>
      <w:r>
        <w:t xml:space="preserve">Dissertation: The Critical Role of the Optometrist in Advancing Eye Care Accessibility and Quality within Colombia Bogotá</w:t>
      </w:r>
    </w:p>
    <w:p>
      <w:pPr>
        <w:pStyle w:val="FirstParagraph"/>
      </w:pPr>
      <w:r>
        <w:rPr>
          <w:bCs/>
          <w:b/>
        </w:rPr>
        <w:t xml:space="preserve">Abstract:</w:t>
      </w:r>
      <w:r>
        <w:t xml:space="preserve"> </w:t>
      </w:r>
      <w:r>
        <w:t xml:space="preserve">This dissertation examines the pivotal position of the optometrist within Colombia's healthcare system, with specific focus on Bogotá, the nation's capital and most populous city. It analyzes current practice patterns, educational standards, systemic challenges, and future opportunities for enhancing eye care delivery through the expanded scope of practice for optometrists in Colombia Bogotá. The study argues that optimizing the role of the optometrist is not merely beneficial but essential to address the significant unmet eye health needs across Bogotá's diverse population, thereby contributing directly to national public health goals.</w:t>
      </w:r>
    </w:p>
    <w:bookmarkStart w:id="20" w:name="Xeedb58b885467d52ced616da86b4829a76f4b99"/>
    <w:p>
      <w:pPr>
        <w:pStyle w:val="Heading2"/>
      </w:pPr>
      <w:r>
        <w:t xml:space="preserve">Introduction: The Imperative for Optometric Leadership in Colombia Bogotá</w:t>
      </w:r>
    </w:p>
    <w:p>
      <w:pPr>
        <w:pStyle w:val="FirstParagraph"/>
      </w:pPr>
      <w:r>
        <w:t xml:space="preserve">Colombia faces a substantial burden of visual impairment and ocular diseases, with urban centers like Bogotá experiencing unique pressures due to population density, socioeconomic diversity, and varying access to specialized care. Within this complex healthcare environment, the role of the Optometrist has evolved beyond basic vision screening into a comprehensive primary eye care function. This dissertation posits that elevating the professional standing and scope of practice for Optometrists in Colombia Bogotá is paramount to achieving equitable and efficient eye health outcomes. The city's size (over 8 million residents) and its status as a national healthcare hub make it the critical proving ground for national optometric advancements.</w:t>
      </w:r>
    </w:p>
    <w:bookmarkEnd w:id="20"/>
    <w:bookmarkStart w:id="21" w:name="Xe07953109f2ed1227fb6ff7e368f45475a1ba88"/>
    <w:p>
      <w:pPr>
        <w:pStyle w:val="Heading2"/>
      </w:pPr>
      <w:r>
        <w:t xml:space="preserve">Current Practice Landscape: Optometrist Roles in Colombia Bogotá</w:t>
      </w:r>
    </w:p>
    <w:p>
      <w:pPr>
        <w:pStyle w:val="FirstParagraph"/>
      </w:pPr>
      <w:r>
        <w:t xml:space="preserve">In Colombia, the Optometrist is legally recognized as a primary eye care provider, regulated under Decree 1746 of 2013 and subsequent resolutions. In Bogotá, these professionals operate within a multi-tiered system: private clinics catering to diverse socioeconomic segments (from premium services in El Retiro to essential care in neighborhoods like Usme), public health institutions (EPS - Entidades Promotoras de Salud), and university-affiliated vision centers. A significant portion of initial eye examinations, refractive error correction, management of common conditions like dry eye and mild diabetic retinopathy, and patient education occurs at the Optometrist's level in Bogotá.</w:t>
      </w:r>
    </w:p>
    <w:p>
      <w:pPr>
        <w:pStyle w:val="BodyText"/>
      </w:pPr>
      <w:r>
        <w:t xml:space="preserve">Key functions currently performed by Optometrists across Colombia Bogotá include: comprehensive visual acuity testing, refraction for eyeglasses/contacts, advanced diagnostics (e.g., optical coherence tomography - OCT, corneal topography), management of ocular surface disease and glaucoma suspect cases, pediatric vision assessments (critical given Bogotá's high childhood population), and crucial health promotion activities within schools and community centers. However, the full potential of the Optometrist remains constrained by outdated regulatory frameworks that limit their authority in specific diagnostic and therapeutic pathways compared to international standards.</w:t>
      </w:r>
    </w:p>
    <w:bookmarkEnd w:id="21"/>
    <w:bookmarkStart w:id="22" w:name="Xe1e29eed26c75ff812900f286728e0ba4e8dba4"/>
    <w:p>
      <w:pPr>
        <w:pStyle w:val="Heading2"/>
      </w:pPr>
      <w:r>
        <w:t xml:space="preserve">Challenges Facing the Optometrist Profession in Colombia Bogotá</w:t>
      </w:r>
    </w:p>
    <w:p>
      <w:pPr>
        <w:pStyle w:val="FirstParagraph"/>
      </w:pPr>
      <w:r>
        <w:t xml:space="preserve">This dissertation identifies several critical challenges hindering optimal optometric practice within Colombia Bogotá:</w:t>
      </w:r>
    </w:p>
    <w:p>
      <w:pPr>
        <w:numPr>
          <w:ilvl w:val="0"/>
          <w:numId w:val="1001"/>
        </w:numPr>
        <w:pStyle w:val="Compact"/>
      </w:pPr>
      <w:r>
        <w:rPr>
          <w:bCs/>
          <w:b/>
        </w:rPr>
        <w:t xml:space="preserve">Regulatory Barriers:</w:t>
      </w:r>
      <w:r>
        <w:t xml:space="preserve"> </w:t>
      </w:r>
      <w:r>
        <w:t xml:space="preserve">Current legislation restricts the Optometrist's ability to independently diagnose certain conditions (e.g., definitive diagnosis of glaucoma requires ophthalmologist referral) and administer specific medications, creating inefficiencies in care pathways within Bogotá's busy clinics.</w:t>
      </w:r>
    </w:p>
    <w:p>
      <w:pPr>
        <w:numPr>
          <w:ilvl w:val="0"/>
          <w:numId w:val="1001"/>
        </w:numPr>
        <w:pStyle w:val="Compact"/>
      </w:pPr>
      <w:r>
        <w:rPr>
          <w:bCs/>
          <w:b/>
        </w:rPr>
        <w:t xml:space="preserve">Workforce Distribution &amp; Access Disparities:</w:t>
      </w:r>
      <w:r>
        <w:t xml:space="preserve"> </w:t>
      </w:r>
      <w:r>
        <w:t xml:space="preserve">While Bogotá has a higher concentration of Optometrists than many Colombian regions, access remains inequitable. Underserved neighborhoods (e.g., parts of Soacha, San Cristóbal, or Santa Fe) face significant shortages compared to affluent districts like Chapinero or Kennedy. This spatial mismatch exacerbates health disparities in Colombia Bogotá.</w:t>
      </w:r>
    </w:p>
    <w:p>
      <w:pPr>
        <w:numPr>
          <w:ilvl w:val="0"/>
          <w:numId w:val="1001"/>
        </w:numPr>
        <w:pStyle w:val="Compact"/>
      </w:pPr>
      <w:r>
        <w:rPr>
          <w:bCs/>
          <w:b/>
        </w:rPr>
        <w:t xml:space="preserve">Public Awareness &amp; Professional Recognition:</w:t>
      </w:r>
      <w:r>
        <w:t xml:space="preserve"> </w:t>
      </w:r>
      <w:r>
        <w:t xml:space="preserve">Persistent public perception views the Optometrist primarily as an "eyeglass fitter," not a licensed healthcare professional equipped for comprehensive eye care. This hinders patient trust and referral patterns, particularly within lower-income segments of Colombia Bogotá.</w:t>
      </w:r>
    </w:p>
    <w:p>
      <w:pPr>
        <w:numPr>
          <w:ilvl w:val="0"/>
          <w:numId w:val="1001"/>
        </w:numPr>
        <w:pStyle w:val="Compact"/>
      </w:pPr>
      <w:r>
        <w:rPr>
          <w:bCs/>
          <w:b/>
        </w:rPr>
        <w:t xml:space="preserve">Technology Integration Costs:</w:t>
      </w:r>
      <w:r>
        <w:t xml:space="preserve"> </w:t>
      </w:r>
      <w:r>
        <w:t xml:space="preserve">Advanced diagnostic tools (OCT, visual field analyzers) are expensive. While common in private practices in wealthier Bogotá areas, their adoption is limited in public or community-based settings due to budget constraints, hindering early detection of serious conditions citywide.</w:t>
      </w:r>
    </w:p>
    <w:bookmarkEnd w:id="22"/>
    <w:bookmarkStart w:id="23" w:name="X75c8595297147548ae96b457f43474d3739780d"/>
    <w:p>
      <w:pPr>
        <w:pStyle w:val="Heading2"/>
      </w:pPr>
      <w:r>
        <w:t xml:space="preserve">Opportunities for Growth and Systemic Improvement</w:t>
      </w:r>
    </w:p>
    <w:p>
      <w:pPr>
        <w:pStyle w:val="FirstParagraph"/>
      </w:pPr>
      <w:r>
        <w:t xml:space="preserve">This Dissertation highlights promising avenues for the Optometrist profession within Colombia Bogotá to drive positive change:</w:t>
      </w:r>
    </w:p>
    <w:p>
      <w:pPr>
        <w:numPr>
          <w:ilvl w:val="0"/>
          <w:numId w:val="1002"/>
        </w:numPr>
        <w:pStyle w:val="Compact"/>
      </w:pPr>
      <w:r>
        <w:rPr>
          <w:bCs/>
          <w:b/>
        </w:rPr>
        <w:t xml:space="preserve">Expanding Scope of Practice:</w:t>
      </w:r>
      <w:r>
        <w:t xml:space="preserve"> </w:t>
      </w:r>
      <w:r>
        <w:t xml:space="preserve">Evidence from countries like the US, UK, and Australia demonstrates that legally empowering Optometrists (e.g., independent diagnosis of common diseases, prescribing topical medications for non-surgical conditions) significantly reduces wait times for specialized care in urban centers like Bogotá. This is a critical focus area for policy reform.</w:t>
      </w:r>
    </w:p>
    <w:p>
      <w:pPr>
        <w:numPr>
          <w:ilvl w:val="0"/>
          <w:numId w:val="1002"/>
        </w:numPr>
        <w:pStyle w:val="Compact"/>
      </w:pPr>
      <w:r>
        <w:rPr>
          <w:bCs/>
          <w:b/>
        </w:rPr>
        <w:t xml:space="preserve">Integrating into Primary Care Networks:</w:t>
      </w:r>
      <w:r>
        <w:t xml:space="preserve"> </w:t>
      </w:r>
      <w:r>
        <w:t xml:space="preserve">Embedding Optometrists within primary healthcare centers (EPS and municipal clinics across all Bogotá communes) can act as a vital first line of defense, preventing unnecessary referrals to overburdened ophthalmology departments in the city.</w:t>
      </w:r>
    </w:p>
    <w:p>
      <w:pPr>
        <w:numPr>
          <w:ilvl w:val="0"/>
          <w:numId w:val="1002"/>
        </w:numPr>
        <w:pStyle w:val="Compact"/>
      </w:pPr>
      <w:r>
        <w:rPr>
          <w:bCs/>
          <w:b/>
        </w:rPr>
        <w:t xml:space="preserve">Leveraging Technology &amp; Telehealth:</w:t>
      </w:r>
      <w:r>
        <w:t xml:space="preserve"> </w:t>
      </w:r>
      <w:r>
        <w:t xml:space="preserve">Bogotá's strong digital infrastructure offers immense potential. Developing tele-ophthalmology platforms where Optometrists perform initial screenings and share data with specialists (e.g., for diabetic retinopathy screening) can dramatically increase reach, especially in hard-to-access parts of the city.</w:t>
      </w:r>
    </w:p>
    <w:p>
      <w:pPr>
        <w:numPr>
          <w:ilvl w:val="0"/>
          <w:numId w:val="1002"/>
        </w:numPr>
        <w:pStyle w:val="Compact"/>
      </w:pPr>
      <w:r>
        <w:rPr>
          <w:bCs/>
          <w:b/>
        </w:rPr>
        <w:t xml:space="preserve">Targeted Education &amp; Community Outreach:</w:t>
      </w:r>
      <w:r>
        <w:t xml:space="preserve"> </w:t>
      </w:r>
      <w:r>
        <w:t xml:space="preserve">Optometrists in Colombia Bogotá are uniquely positioned to lead school vision programs, workplace eye health initiatives (particularly in major industries like finance and tech concentrated downtown), and community workshops on preventing age-related macular degeneration or managing screen-time effects – all crucial for public health.</w:t>
      </w:r>
    </w:p>
    <w:bookmarkEnd w:id="23"/>
    <w:bookmarkStart w:id="24" w:name="X93384e7ed8dc9d457c372ec4f6de9a46d43376b"/>
    <w:p>
      <w:pPr>
        <w:pStyle w:val="Heading2"/>
      </w:pPr>
      <w:r>
        <w:t xml:space="preserve">Conclusion: The Optometrist as a Catalyst for Vision Health Equity</w:t>
      </w:r>
    </w:p>
    <w:p>
      <w:pPr>
        <w:pStyle w:val="FirstParagraph"/>
      </w:pPr>
      <w:r>
        <w:t xml:space="preserve">This dissertation underscores that the Optometrist is not merely a service provider but a fundamental component of Colombia Bogotá's sustainable eye health strategy. The city's scale and demographic complexity demand an optimized, well-regulated optometric workforce. Addressing regulatory barriers, improving equitable access across all communes of Bogotá, enhancing public perception through education, and strategically adopting technology are not optional steps; they are imperative for reducing the burden of preventable blindness and visual impairment in Colombia's most populous urban center.</w:t>
      </w:r>
    </w:p>
    <w:p>
      <w:pPr>
        <w:pStyle w:val="BodyText"/>
      </w:pPr>
      <w:r>
        <w:t xml:space="preserve">As Colombia continues its journey towards universal health coverage (Aseguramiento Universal de Salud), the role of the Optometrist within Bogotá's healthcare ecosystem must be formally recognized, resourced, and expanded. This Dissertation provides a compelling framework for policymakers in Colombia Bogotá to enact reforms that harness the full potential of this vital profession, ultimately contributing to a healthier, more productive city and nation. The future of vision health in Colombia Bogotá depends on empowering its Optometrists.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Colombia Bogotá's Healthcare Landscape</dc:title>
  <dc:creator/>
  <dc:language>en</dc:language>
  <cp:keywords/>
  <dcterms:created xsi:type="dcterms:W3CDTF">2026-07-20T05:40:58Z</dcterms:created>
  <dcterms:modified xsi:type="dcterms:W3CDTF">2026-07-20T05:40:58Z</dcterms:modified>
</cp:coreProperties>
</file>

<file path=docProps/custom.xml><?xml version="1.0" encoding="utf-8"?>
<Properties xmlns="http://schemas.openxmlformats.org/officeDocument/2006/custom-properties" xmlns:vt="http://schemas.openxmlformats.org/officeDocument/2006/docPropsVTypes"/>
</file>