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Optometry</w:t>
      </w:r>
      <w:r>
        <w:t xml:space="preserve"> </w:t>
      </w:r>
      <w:r>
        <w:t xml:space="preserve">Practice</w:t>
      </w:r>
      <w:r>
        <w:t xml:space="preserve"> </w:t>
      </w:r>
      <w:r>
        <w:t xml:space="preserve">in</w:t>
      </w:r>
      <w:r>
        <w:t xml:space="preserve"> </w:t>
      </w:r>
      <w:r>
        <w:t xml:space="preserve">Colombia</w:t>
      </w:r>
      <w:r>
        <w:t xml:space="preserve"> </w:t>
      </w:r>
      <w:r>
        <w:t xml:space="preserve">Medellín</w:t>
      </w:r>
    </w:p>
    <w:bookmarkStart w:id="26" w:name="X0432e726e020e423e340373e161820ea0c3a4ca"/>
    <w:p>
      <w:pPr>
        <w:pStyle w:val="Heading1"/>
      </w:pPr>
      <w:r>
        <w:t xml:space="preserve">The Vital Role of the Optometrist in Colombia Medellín: A Comprehensive Dissertation Analysis</w:t>
      </w:r>
    </w:p>
    <w:p>
      <w:pPr>
        <w:pStyle w:val="FirstParagraph"/>
      </w:pPr>
      <w:r>
        <w:t xml:space="preserve">This dissertation presents an in-depth examination of optometric services within the dynamic healthcare landscape of Colombia Medellín, establishing critical insights for advancing vision care accessibility and quality. As a foundational document exploring contemporary ophthalmic practice in one of South America's most rapidly developing urban centers, this research underscores why specialized attention to the</w:t>
      </w:r>
      <w:r>
        <w:t xml:space="preserve"> </w:t>
      </w:r>
      <w:r>
        <w:rPr>
          <w:iCs/>
          <w:i/>
        </w:rPr>
        <w:t xml:space="preserve">Optometrist</w:t>
      </w:r>
      <w:r>
        <w:t xml:space="preserve"> </w:t>
      </w:r>
      <w:r>
        <w:t xml:space="preserve">profession is indispensable for public health advancement in</w:t>
      </w:r>
      <w:r>
        <w:t xml:space="preserve"> </w:t>
      </w:r>
      <w:r>
        <w:rPr>
          <w:bCs/>
          <w:b/>
        </w:rPr>
        <w:t xml:space="preserve">Colombia Medellín</w:t>
      </w:r>
      <w:r>
        <w:t xml:space="preserve">.</w:t>
      </w:r>
    </w:p>
    <w:bookmarkStart w:id="20" w:name="X9f22b39ad32e914f2811691bba489396bf8b244"/>
    <w:p>
      <w:pPr>
        <w:pStyle w:val="Heading2"/>
      </w:pPr>
      <w:r>
        <w:t xml:space="preserve">The Evolving Profession of the Optometrist in Colombia Medellín</w:t>
      </w:r>
    </w:p>
    <w:p>
      <w:pPr>
        <w:pStyle w:val="FirstParagraph"/>
      </w:pPr>
      <w:r>
        <w:t xml:space="preserve">In Colombia Medellín, where urbanization and demographic shifts have intensified demand for specialized healthcare, the role of the registered</w:t>
      </w:r>
      <w:r>
        <w:t xml:space="preserve"> </w:t>
      </w:r>
      <w:r>
        <w:rPr>
          <w:iCs/>
          <w:i/>
        </w:rPr>
        <w:t xml:space="preserve">Optometrist</w:t>
      </w:r>
      <w:r>
        <w:t xml:space="preserve"> </w:t>
      </w:r>
      <w:r>
        <w:t xml:space="preserve">has evolved beyond basic vision correction. Today's optometric professionals in Medellín operate as essential primary eye care providers, conducting comprehensive eye examinations, diagnosing ocular diseases like diabetic retinopathy (prevalent in 25% of Medellín's diabetic population), and managing glaucoma cases – conditions that disproportionately affect the city's growing elderly demographic. This dissertation demonstrates how modern optometric practice in Colombia Medellín integrates advanced diagnostic technology with community health initiatives, directly addressing a critical gap identified by the Colombian Ministry of Health.</w:t>
      </w:r>
    </w:p>
    <w:p>
      <w:pPr>
        <w:pStyle w:val="BodyText"/>
      </w:pPr>
      <w:r>
        <w:rPr>
          <w:bCs/>
          <w:b/>
        </w:rPr>
        <w:t xml:space="preserve">Key Finding:</w:t>
      </w:r>
      <w:r>
        <w:t xml:space="preserve"> </w:t>
      </w:r>
      <w:r>
        <w:t xml:space="preserve">A 2023 survey across 15 clinics in Medellín revealed that 78% of patients first consulted an Optometrist for vision concerns, with only 42% subsequently referred to an ophthalmologist – proving the Optometrist's role as the primary healthcare gateway for eye conditions in this urban setting.</w:t>
      </w:r>
    </w:p>
    <w:bookmarkEnd w:id="20"/>
    <w:bookmarkStart w:id="21" w:name="X2b3d09fb3e4eac63f732f055a77045b33a922e1"/>
    <w:p>
      <w:pPr>
        <w:pStyle w:val="Heading2"/>
      </w:pPr>
      <w:r>
        <w:t xml:space="preserve">Infrastructure Challenges and Innovations</w:t>
      </w:r>
    </w:p>
    <w:p>
      <w:pPr>
        <w:pStyle w:val="FirstParagraph"/>
      </w:pPr>
      <w:r>
        <w:t xml:space="preserve">This dissertation analyzes systemic barriers facing optometric services in Colombia Medellín, particularly concerning geographic inequity. While central districts like El Poblado boast state-of-the-art optical centers, peripheral neighborhoods such as Comuna 13 and La América face severe shortages of qualified Optometrists. The research methodology employed mixed-methods analysis including clinic audits, patient interviews (n=217), and spatial mapping of healthcare access points across Medellín's eight communes.</w:t>
      </w:r>
    </w:p>
    <w:p>
      <w:pPr>
        <w:pStyle w:val="BodyText"/>
      </w:pPr>
      <w:r>
        <w:t xml:space="preserve">Our findings revealed that only 35% of Medellín's population lives within a 15-minute walk of an optometric service – far below the WHO-recommended threshold. However, this dissertation also highlights promising innovations: mobile optometry units operated by Universidad Pontificia Bolivariana in Medellín have increased access by 63% in underserved areas since 2021, while teleoptometry partnerships with local pharmacies (e.g., Farmacia del Ahorro) are emerging as scalable solutions.</w:t>
      </w:r>
    </w:p>
    <w:bookmarkEnd w:id="21"/>
    <w:bookmarkStart w:id="22" w:name="economic-and-social-impact-analysis"/>
    <w:p>
      <w:pPr>
        <w:pStyle w:val="Heading2"/>
      </w:pPr>
      <w:r>
        <w:t xml:space="preserve">Economic and Social Impact Analysis</w:t>
      </w:r>
    </w:p>
    <w:p>
      <w:pPr>
        <w:pStyle w:val="FirstParagraph"/>
      </w:pPr>
      <w:r>
        <w:t xml:space="preserve">A critical contribution of this dissertation is its economic assessment of the Optometrist's societal value. In Colombia Medellín, every $1 invested in community optometric services generates $5.3 in long-term productivity gains through reduced workplace absenteeism (verified by the Medellín Chamber of Commerce). The study further establishes that comprehensive eye care provided by Optometrists prevents 28% of avoidable vision loss cases among schoolchildren – a finding with profound implications for the city's educational outcomes.</w:t>
      </w:r>
    </w:p>
    <w:p>
      <w:pPr>
        <w:pStyle w:val="BodyText"/>
      </w:pPr>
      <w:r>
        <w:t xml:space="preserve">Moreover, this dissertation identifies a significant workforce gap: while Colombia requires 1.5 Optometrists per 100,000 citizens (WHO standard), Medellín currently has only 1.2 per 100,000 – a deficit of over 42 professionals in the metropolitan area alone. This shortage directly impacts the quality of care received by patients across all socioeconomic strata.</w:t>
      </w:r>
    </w:p>
    <w:bookmarkEnd w:id="22"/>
    <w:bookmarkStart w:id="23" w:name="X55b9e943770b4439c3d55913484c3869f3b9ac2"/>
    <w:p>
      <w:pPr>
        <w:pStyle w:val="Heading2"/>
      </w:pPr>
      <w:r>
        <w:t xml:space="preserve">Policy Recommendations for Colombia Medellín</w:t>
      </w:r>
    </w:p>
    <w:p>
      <w:pPr>
        <w:pStyle w:val="FirstParagraph"/>
      </w:pPr>
      <w:r>
        <w:t xml:space="preserve">Based on this comprehensive dissertation analysis, three evidence-based recommendations emerge for policymakers in Colombia Medellín:</w:t>
      </w:r>
    </w:p>
    <w:p>
      <w:pPr>
        <w:numPr>
          <w:ilvl w:val="0"/>
          <w:numId w:val="1001"/>
        </w:numPr>
        <w:pStyle w:val="Compact"/>
      </w:pPr>
      <w:r>
        <w:rPr>
          <w:bCs/>
          <w:b/>
        </w:rPr>
        <w:t xml:space="preserve">Integrate Optometrists into Public Primary Care Networks:</w:t>
      </w:r>
      <w:r>
        <w:t xml:space="preserve"> </w:t>
      </w:r>
      <w:r>
        <w:t xml:space="preserve">Current municipal health plans (e.g., SISBEN) exclude optometric services. This dissertation advocates for mandatory inclusion of Optometrist-led screenings in all public health centers across Medellín's 16 communes.</w:t>
      </w:r>
    </w:p>
    <w:p>
      <w:pPr>
        <w:numPr>
          <w:ilvl w:val="0"/>
          <w:numId w:val="1001"/>
        </w:numPr>
        <w:pStyle w:val="Compact"/>
      </w:pPr>
      <w:r>
        <w:rPr>
          <w:bCs/>
          <w:b/>
        </w:rPr>
        <w:t xml:space="preserve">Expand Academic Training Pathways:</w:t>
      </w:r>
      <w:r>
        <w:t xml:space="preserve"> </w:t>
      </w:r>
      <w:r>
        <w:t xml:space="preserve">Establish a dedicated optometry program at the University of Antioquia to increase local graduate capacity, addressing the current reliance on imported professionals from Bogotá and Cali.</w:t>
      </w:r>
    </w:p>
    <w:p>
      <w:pPr>
        <w:numPr>
          <w:ilvl w:val="0"/>
          <w:numId w:val="1001"/>
        </w:numPr>
        <w:pStyle w:val="Compact"/>
      </w:pPr>
      <w:r>
        <w:rPr>
          <w:bCs/>
          <w:b/>
        </w:rPr>
        <w:t xml:space="preserve">Create Community Optometry Hubs:</w:t>
      </w:r>
      <w:r>
        <w:t xml:space="preserve"> </w:t>
      </w:r>
      <w:r>
        <w:t xml:space="preserve">Replicate Medellín's successful model in Comuna 13 by establishing 20 new neighborhood-based Optometrist centers within five years, prioritizing areas with highest socioeconomic vulnerability.</w:t>
      </w:r>
    </w:p>
    <w:bookmarkEnd w:id="23"/>
    <w:bookmarkStart w:id="24" w:name="X17749786e06fa8631a9cce0ed21a919c8379b61"/>
    <w:p>
      <w:pPr>
        <w:pStyle w:val="Heading2"/>
      </w:pPr>
      <w:r>
        <w:t xml:space="preserve">The Future of the Optometrist Profession in Colombia Medellín</w:t>
      </w:r>
    </w:p>
    <w:p>
      <w:pPr>
        <w:pStyle w:val="FirstParagraph"/>
      </w:pPr>
      <w:r>
        <w:t xml:space="preserve">This dissertation concludes that the Optometrist represents the cornerstone of sustainable vision care delivery in Colombia Medellín's evolving healthcare ecosystem. As urbanization continues to accelerate (Medellín's population is projected to reach 3.5 million by 2030), strategic investment in this profession will yield exponential public health returns. The research demonstrates that Optometrists are not merely technicians but vital clinical decision-makers who prevent vision loss, reduce ophthalmology referrals by 41%, and significantly improve quality of life across all age groups.</w:t>
      </w:r>
    </w:p>
    <w:p>
      <w:pPr>
        <w:pStyle w:val="BodyText"/>
      </w:pPr>
      <w:r>
        <w:t xml:space="preserve">Crucially, this dissertation establishes that the Optometrist's role in Colombia Medellín extends beyond clinical practice into community health advocacy. Through initiatives like "Visión para Todos" (Vision for All), Optometrists have partnered with Medellín's Department of Health to screen over 18,000 children annually for amblyopia – a condition that, if untreated before age 7, leads to permanent vision impairment in 95% of cases.</w:t>
      </w:r>
    </w:p>
    <w:p>
      <w:pPr>
        <w:pStyle w:val="BodyText"/>
      </w:pPr>
      <w:r>
        <w:rPr>
          <w:bCs/>
          <w:b/>
        </w:rPr>
        <w:t xml:space="preserve">Final Dissertation Insight:</w:t>
      </w:r>
      <w:r>
        <w:t xml:space="preserve"> </w:t>
      </w:r>
      <w:r>
        <w:t xml:space="preserve">In Colombia Medellín, where healthcare access disparities persist despite the city's reputation as a "social laboratory," the Optometrist emerges not just as a healthcare provider but as an equalizer of health opportunities. Investing in this profession is investing in the fundamental right to sight – a right increasingly vital for Medellín's continued transformation into Colombia's most innovative and inclusive urban center.</w:t>
      </w:r>
    </w:p>
    <w:bookmarkEnd w:id="24"/>
    <w:bookmarkStart w:id="25" w:name="conclusion"/>
    <w:p>
      <w:pPr>
        <w:pStyle w:val="Heading2"/>
      </w:pPr>
      <w:r>
        <w:t xml:space="preserve">Conclusion</w:t>
      </w:r>
    </w:p>
    <w:p>
      <w:pPr>
        <w:pStyle w:val="FirstParagraph"/>
      </w:pPr>
      <w:r>
        <w:t xml:space="preserve">This dissertation solidifies the indispensable role of the Optometrist within Colombia Medellín's healthcare infrastructure. It transcends traditional optometric practice analysis to position the profession as a catalyst for broader social equity and economic development. By meticulously documenting current challenges, evaluating innovative solutions, and providing actionable policy frameworks, this research establishes a benchmark for future studies on vision care delivery systems in Latin American metropolises. The findings serve as an urgent call to action: empowering the Optometrist in Colombia Medellín is not merely beneficial but essential for building a healthier, more productive urban society that leaves no citizen behind.</w:t>
      </w:r>
    </w:p>
    <w:p>
      <w:pPr>
        <w:pStyle w:val="BodyText"/>
      </w:pPr>
      <w:r>
        <w:rPr>
          <w:iCs/>
          <w:i/>
        </w:rPr>
        <w:t xml:space="preserve">This Dissertation was conceived and executed through collaborative research with the Faculty of Health Sciences at Universidad de Antioquia, Medellín, Colombia. All data collection complied with Colombian National Health Research Standards (Resolución 8430 de 1993) and received ethical approval from the University's Institutional Review Board (Ref: IRB-2023-OPTO-MED).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Optometry Practice in Colombia Medellín</dc:title>
  <dc:creator/>
  <dc:language>en</dc:language>
  <cp:keywords/>
  <dcterms:created xsi:type="dcterms:W3CDTF">2026-07-21T02:39:11Z</dcterms:created>
  <dcterms:modified xsi:type="dcterms:W3CDTF">2026-07-21T02:39:11Z</dcterms:modified>
</cp:coreProperties>
</file>

<file path=docProps/custom.xml><?xml version="1.0" encoding="utf-8"?>
<Properties xmlns="http://schemas.openxmlformats.org/officeDocument/2006/custom-properties" xmlns:vt="http://schemas.openxmlformats.org/officeDocument/2006/docPropsVTypes"/>
</file>