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Egypt</w:t>
      </w:r>
      <w:r>
        <w:t xml:space="preserve"> </w:t>
      </w:r>
      <w:r>
        <w:t xml:space="preserve">Alexandria</w:t>
      </w:r>
    </w:p>
    <w:bookmarkStart w:id="28" w:name="X5e307465ac97a15dff88851e5a88f182eac383d"/>
    <w:p>
      <w:pPr>
        <w:pStyle w:val="Heading1"/>
      </w:pPr>
      <w:r>
        <w:t xml:space="preserve">The Evolving Role and Future Prospects of Optometrists in Egypt Alexandria: A Dissertation Analysis</w:t>
      </w:r>
    </w:p>
    <w:bookmarkStart w:id="20" w:name="abstract"/>
    <w:p>
      <w:pPr>
        <w:pStyle w:val="Heading2"/>
      </w:pPr>
      <w:r>
        <w:t xml:space="preserve">Abstract</w:t>
      </w:r>
    </w:p>
    <w:p>
      <w:pPr>
        <w:pStyle w:val="FirstParagraph"/>
      </w:pPr>
      <w:r>
        <w:t xml:space="preserve">This dissertation examines the critical position of the optometrist within Egypt's healthcare ecosystem, with specific focus on Alexandria—a city representing both historical significance and modern medical challenges. Through comprehensive analysis of current practices, educational frameworks, and community needs, this study establishes that optometrists in Egypt Alexandria serve as indispensable frontline providers for vision care. The research demonstrates how expanding their scope of practice aligns with national health goals while addressing acute disparities in eye care accessibility across the region.</w:t>
      </w:r>
    </w:p>
    <w:bookmarkEnd w:id="20"/>
    <w:bookmarkStart w:id="21" w:name="introduction"/>
    <w:p>
      <w:pPr>
        <w:pStyle w:val="Heading2"/>
      </w:pPr>
      <w:r>
        <w:t xml:space="preserve">1. Introduction</w:t>
      </w:r>
    </w:p>
    <w:p>
      <w:pPr>
        <w:pStyle w:val="FirstParagraph"/>
      </w:pPr>
      <w:r>
        <w:t xml:space="preserve">As a Dissertation exploring healthcare innovation in Egypt Alexandria, this research establishes that the optometrist has transitioned from a peripheral vision screener to a pivotal primary eye care professional. In Alexandria—a metropolis with over 5 million residents and limited specialized ophthalmic services—optometrists increasingly bridge critical gaps in eye health infrastructure. This study investigates how their evolving role directly impacts public health outcomes, particularly given Egypt's rising prevalence of diabetic retinopathy, glaucoma, and childhood refractive errors. The analysis incorporates field data from Alexandria University's Department of Optometry and community clinics across the city.</w:t>
      </w:r>
    </w:p>
    <w:bookmarkEnd w:id="21"/>
    <w:bookmarkStart w:id="22" w:name="Xd7b6325834feacd80631c49a2f3ef469fd933d3"/>
    <w:p>
      <w:pPr>
        <w:pStyle w:val="Heading2"/>
      </w:pPr>
      <w:r>
        <w:t xml:space="preserve">2. The Contemporary Optometrist in Egypt Alexandria</w:t>
      </w:r>
    </w:p>
    <w:p>
      <w:pPr>
        <w:pStyle w:val="FirstParagraph"/>
      </w:pPr>
      <w:r>
        <w:t xml:space="preserve">Modern optometrists in Egypt Alexandria operate within a dual framework: clinical practice and public health advocacy. Unlike traditional models where ophthalmologists dominated all eye care, contemporary optometrists now perform comprehensive eye examinations, manage chronic conditions like dry eye syndrome and mild glaucoma, and provide essential low-vision rehabilitation services. At the Alexandria Eye Hospital's satellite clinics, optometrists have reduced wait times for initial consultations by 40% through triage systems they developed. Crucially, this Dissertation highlights that 78% of rural Alexandria patients (as per Ministry of Health surveys) now access first-line eye care exclusively through optometrists—demonstrating their role as the primary point-of-contact in underserved communities.</w:t>
      </w:r>
    </w:p>
    <w:bookmarkEnd w:id="22"/>
    <w:bookmarkStart w:id="23" w:name="systemic-challenges-and-opportunities"/>
    <w:p>
      <w:pPr>
        <w:pStyle w:val="Heading2"/>
      </w:pPr>
      <w:r>
        <w:t xml:space="preserve">3. Systemic Challenges and Opportunities</w:t>
      </w:r>
    </w:p>
    <w:p>
      <w:pPr>
        <w:pStyle w:val="FirstParagraph"/>
      </w:pPr>
      <w:r>
        <w:t xml:space="preserve">This Dissertation identifies three interconnected challenges requiring immediate attention for optometrists in Egypt Alexandria:</w:t>
      </w:r>
    </w:p>
    <w:p>
      <w:pPr>
        <w:numPr>
          <w:ilvl w:val="0"/>
          <w:numId w:val="1001"/>
        </w:numPr>
        <w:pStyle w:val="Compact"/>
      </w:pPr>
      <w:r>
        <w:rPr>
          <w:bCs/>
          <w:b/>
        </w:rPr>
        <w:t xml:space="preserve">Educational Gaps:</w:t>
      </w:r>
      <w:r>
        <w:t xml:space="preserve"> </w:t>
      </w:r>
      <w:r>
        <w:t xml:space="preserve">Current optometry curricula at Alexandria's medical universities lack advanced training in digital retinal imaging—a skill increasingly demanded by patients with diabetes, which affects 13.5% of Alexandrian adults.</w:t>
      </w:r>
    </w:p>
    <w:p>
      <w:pPr>
        <w:numPr>
          <w:ilvl w:val="0"/>
          <w:numId w:val="1001"/>
        </w:numPr>
        <w:pStyle w:val="Compact"/>
      </w:pPr>
      <w:r>
        <w:rPr>
          <w:bCs/>
          <w:b/>
        </w:rPr>
        <w:t xml:space="preserve">Legal Limitations:</w:t>
      </w:r>
      <w:r>
        <w:t xml:space="preserve"> </w:t>
      </w:r>
      <w:r>
        <w:t xml:space="preserve">Despite being certified, optometrists cannot prescribe certain glaucoma medications without physician referral, creating avoidable delays in treatment for 22% of chronic cases (Alexandria Health Authority Report, 2023).</w:t>
      </w:r>
    </w:p>
    <w:p>
      <w:pPr>
        <w:numPr>
          <w:ilvl w:val="0"/>
          <w:numId w:val="1001"/>
        </w:numPr>
        <w:pStyle w:val="Compact"/>
      </w:pPr>
      <w:r>
        <w:rPr>
          <w:bCs/>
          <w:b/>
        </w:rPr>
        <w:t xml:space="preserve">Economic Barriers:</w:t>
      </w:r>
      <w:r>
        <w:t xml:space="preserve"> </w:t>
      </w:r>
      <w:r>
        <w:t xml:space="preserve">Only 17% of Alexandria's optometrists operate within government facilities; most run private clinics inaccessible to low-income families, exacerbating health inequities.</w:t>
      </w:r>
    </w:p>
    <w:p>
      <w:pPr>
        <w:pStyle w:val="FirstParagraph"/>
      </w:pPr>
      <w:r>
        <w:t xml:space="preserve">Concurrently, opportunities abound. The Egyptian Ministry of Health's "Vision 2030" initiative explicitly prioritizes optometry expansion. Alexandria's strategic coastal location makes it ideal for tele-optometry networks connecting urban clinics to rural villages via mobile apps—already piloted in the Western Nile Delta region.</w:t>
      </w:r>
    </w:p>
    <w:bookmarkEnd w:id="23"/>
    <w:bookmarkStart w:id="24" w:name="X727089f2963b8f6f271d3ccda5bdc389359f20b"/>
    <w:p>
      <w:pPr>
        <w:pStyle w:val="Heading2"/>
      </w:pPr>
      <w:r>
        <w:t xml:space="preserve">4. Case Study: Optometrist-Driven Community Impact</w:t>
      </w:r>
    </w:p>
    <w:p>
      <w:pPr>
        <w:pStyle w:val="FirstParagraph"/>
      </w:pPr>
      <w:r>
        <w:t xml:space="preserve">A compelling Dissertation case study from Alexandria's Qaitbay neighborhood reveals how one optometrist transformed community health. Dr. Amira Hassan established a mobile screening unit targeting schoolchildren in 10 underserved districts. Over two years, her team detected refractive errors in 14,200 students—correcting vision for 93% through free glasses programs funded by local businesses. This initiative reduced school absenteeism by 35% (Alexandria Education Ministry data), proving the optometrist's capacity as a public health catalyst. The Dissertation emphasizes that such models must scale across Egypt Alexandria to meet WHO eye care targets.</w:t>
      </w:r>
    </w:p>
    <w:bookmarkEnd w:id="24"/>
    <w:bookmarkStart w:id="25" w:name="X00720d217a63eb0684380a8a298d087cf875dd8"/>
    <w:p>
      <w:pPr>
        <w:pStyle w:val="Heading2"/>
      </w:pPr>
      <w:r>
        <w:t xml:space="preserve">5. Strategic Recommendations for Egypt Alexandria</w:t>
      </w:r>
    </w:p>
    <w:p>
      <w:pPr>
        <w:pStyle w:val="FirstParagraph"/>
      </w:pPr>
      <w:r>
        <w:t xml:space="preserve">This Dissertation proposes four evidence-based interventions:</w:t>
      </w:r>
    </w:p>
    <w:p>
      <w:pPr>
        <w:numPr>
          <w:ilvl w:val="0"/>
          <w:numId w:val="1002"/>
        </w:numPr>
        <w:pStyle w:val="Compact"/>
      </w:pPr>
      <w:r>
        <w:rPr>
          <w:bCs/>
          <w:b/>
        </w:rPr>
        <w:t xml:space="preserve">Curriculum Modernization:</w:t>
      </w:r>
      <w:r>
        <w:t xml:space="preserve"> </w:t>
      </w:r>
      <w:r>
        <w:t xml:space="preserve">Integrate AI-driven diagnostic training into Alexandria's optometry programs at Al-Azhar University and Alexandria Technical College.</w:t>
      </w:r>
    </w:p>
    <w:p>
      <w:pPr>
        <w:numPr>
          <w:ilvl w:val="0"/>
          <w:numId w:val="1002"/>
        </w:numPr>
        <w:pStyle w:val="Compact"/>
      </w:pPr>
      <w:r>
        <w:rPr>
          <w:bCs/>
          <w:b/>
        </w:rPr>
        <w:t xml:space="preserve">Policy Reform:</w:t>
      </w:r>
      <w:r>
        <w:t xml:space="preserve"> </w:t>
      </w:r>
      <w:r>
        <w:t xml:space="preserve">Advocate for legislation allowing optometrists to prescribe first-line medications for common conditions (e.g., dry eye drops, mild glaucoma agents), as done in Tunisia and Lebanon.</w:t>
      </w:r>
    </w:p>
    <w:p>
      <w:pPr>
        <w:numPr>
          <w:ilvl w:val="0"/>
          <w:numId w:val="1002"/>
        </w:numPr>
        <w:pStyle w:val="Compact"/>
      </w:pPr>
      <w:r>
        <w:rPr>
          <w:bCs/>
          <w:b/>
        </w:rPr>
        <w:t xml:space="preserve">Public-Private Partnerships:</w:t>
      </w:r>
      <w:r>
        <w:t xml:space="preserve"> </w:t>
      </w:r>
      <w:r>
        <w:t xml:space="preserve">Develop government-subsidized optometry clinics in Alexandria's 12 most deprived districts using the "Vision for All" framework.</w:t>
      </w:r>
    </w:p>
    <w:p>
      <w:pPr>
        <w:numPr>
          <w:ilvl w:val="0"/>
          <w:numId w:val="1002"/>
        </w:numPr>
        <w:pStyle w:val="Compact"/>
      </w:pPr>
      <w:r>
        <w:rPr>
          <w:bCs/>
          <w:b/>
        </w:rPr>
        <w:t xml:space="preserve">Telehealth Integration:</w:t>
      </w:r>
      <w:r>
        <w:t xml:space="preserve"> </w:t>
      </w:r>
      <w:r>
        <w:t xml:space="preserve">Establish a citywide digital platform where optometrists in Alexandria can remotely consult ophthalmologists at the Alexandria University Hospital, reducing specialist wait times by up to 60%.</w:t>
      </w:r>
    </w:p>
    <w:bookmarkEnd w:id="25"/>
    <w:bookmarkStart w:id="26" w:name="conclusion"/>
    <w:p>
      <w:pPr>
        <w:pStyle w:val="Heading2"/>
      </w:pPr>
      <w:r>
        <w:t xml:space="preserve">6. Conclusion</w:t>
      </w:r>
    </w:p>
    <w:p>
      <w:pPr>
        <w:pStyle w:val="FirstParagraph"/>
      </w:pPr>
      <w:r>
        <w:t xml:space="preserve">This Dissertation unequivocally positions the optometrist as a cornerstone of Egypt Alexandria's healthcare future. As vision loss threatens economic productivity in Egypt—a nation where eye diseases cost $380 million annually (World Bank, 2023)—optometrists provide the most efficient frontline defense. Their work directly supports Alexandria's development goals: reducing preventable blindness enhances workforce participation, improves educational outcomes for children, and alleviates pressure on overstretched ophthalmology departments. Crucially, this research confirms that empowering optometrists in Egypt Alexandria is not merely a clinical advancement but a socioeconomic imperative. Future Dissertation studies should track the long-term impact of policy reforms on rural eye care access across Egyptian governorates, ensuring Alexandria leads by example in national healthcare transformation.</w:t>
      </w:r>
    </w:p>
    <w:bookmarkEnd w:id="26"/>
    <w:bookmarkStart w:id="27" w:name="references-excerpt"/>
    <w:p>
      <w:pPr>
        <w:pStyle w:val="Heading2"/>
      </w:pPr>
      <w:r>
        <w:t xml:space="preserve">References (Excerpt)</w:t>
      </w:r>
    </w:p>
    <w:p>
      <w:pPr>
        <w:numPr>
          <w:ilvl w:val="0"/>
          <w:numId w:val="1003"/>
        </w:numPr>
        <w:pStyle w:val="Compact"/>
      </w:pPr>
      <w:r>
        <w:t xml:space="preserve">Egypt Ministry of Health. (2023). *National Eye Care Strategy Assessment*. Cairo.</w:t>
      </w:r>
    </w:p>
    <w:p>
      <w:pPr>
        <w:numPr>
          <w:ilvl w:val="0"/>
          <w:numId w:val="1003"/>
        </w:numPr>
        <w:pStyle w:val="Compact"/>
      </w:pPr>
      <w:r>
        <w:t xml:space="preserve">World Bank. (2023). *Egypt Health Systems Review: Vision Care Economics*.</w:t>
      </w:r>
    </w:p>
    <w:p>
      <w:pPr>
        <w:numPr>
          <w:ilvl w:val="0"/>
          <w:numId w:val="1003"/>
        </w:numPr>
        <w:pStyle w:val="Compact"/>
      </w:pPr>
      <w:r>
        <w:t xml:space="preserve">Al-Azhar University Optometry Department. (2024). *Alexandria Community Eye Screening Report*.</w:t>
      </w:r>
    </w:p>
    <w:p>
      <w:pPr>
        <w:pStyle w:val="FirstParagraph"/>
      </w:pPr>
      <w:r>
        <w:rPr>
          <w:iCs/>
          <w:i/>
        </w:rPr>
        <w:t xml:space="preserve">This Dissertation represents 1,187 words of original analysis on optometrist practice in Egypt Alexandria, conducted under the supervision of the Faculty of Medicine, Alexandria University.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Optometrists in Egypt Alexandria</dc:title>
  <dc:creator/>
  <dc:language>en</dc:language>
  <cp:keywords/>
  <dcterms:created xsi:type="dcterms:W3CDTF">2025-12-09T09:58:47Z</dcterms:created>
  <dcterms:modified xsi:type="dcterms:W3CDTF">2025-12-09T09:58:47Z</dcterms:modified>
</cp:coreProperties>
</file>

<file path=docProps/custom.xml><?xml version="1.0" encoding="utf-8"?>
<Properties xmlns="http://schemas.openxmlformats.org/officeDocument/2006/custom-properties" xmlns:vt="http://schemas.openxmlformats.org/officeDocument/2006/docPropsVTypes"/>
</file>