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Optometrists</w:t>
      </w:r>
      <w:r>
        <w:t xml:space="preserve"> </w:t>
      </w:r>
      <w:r>
        <w:t xml:space="preserve">in</w:t>
      </w:r>
      <w:r>
        <w:t xml:space="preserve"> </w:t>
      </w:r>
      <w:r>
        <w:t xml:space="preserve">Egypt</w:t>
      </w:r>
      <w:r>
        <w:t xml:space="preserve"> </w:t>
      </w:r>
      <w:r>
        <w:t xml:space="preserve">Cairo:</w:t>
      </w:r>
      <w:r>
        <w:t xml:space="preserve"> </w:t>
      </w:r>
      <w:r>
        <w:t xml:space="preserve">Advancing</w:t>
      </w:r>
      <w:r>
        <w:t xml:space="preserve"> </w:t>
      </w:r>
      <w:r>
        <w:t xml:space="preserve">Vision</w:t>
      </w:r>
      <w:r>
        <w:t xml:space="preserve"> </w:t>
      </w:r>
      <w:r>
        <w:t xml:space="preserve">Care</w:t>
      </w:r>
    </w:p>
    <w:bookmarkStart w:id="27" w:name="X6d3ddc25b0f00ef7c44cfd2824f28e753eed8ef"/>
    <w:p>
      <w:pPr>
        <w:pStyle w:val="Heading1"/>
      </w:pPr>
      <w:r>
        <w:t xml:space="preserve">Dissertation: The Critical Role of Optometrists in Advancing Vision Care Systems Across Egypt Cairo</w:t>
      </w:r>
    </w:p>
    <w:p>
      <w:pPr>
        <w:pStyle w:val="FirstParagraph"/>
      </w:pPr>
      <w:r>
        <w:t xml:space="preserve">This academic Dissertation examines the pivotal role of the Optometrist within Egypt's evolving healthcare landscape, with specific focus on Cairo—the nation's largest metropolis and medical hub. As urbanization accelerates and eye health demands surge, this research underscores why integrating certified Optometrists into mainstream healthcare is not merely beneficial but essential for Egypt Cairo's public health future.</w:t>
      </w:r>
    </w:p>
    <w:bookmarkStart w:id="20" w:name="Xc4ebd39c6a2c22d85c0e471c6e7c75a4b1eba0d"/>
    <w:p>
      <w:pPr>
        <w:pStyle w:val="Heading2"/>
      </w:pPr>
      <w:r>
        <w:t xml:space="preserve">The Imperative for Optometric Integration in Egypt Cairo</w:t>
      </w:r>
    </w:p>
    <w:p>
      <w:pPr>
        <w:pStyle w:val="FirstParagraph"/>
      </w:pPr>
      <w:r>
        <w:t xml:space="preserve">With over 10 million residents in Cairo alone facing rising incidences of diabetic retinopathy, age-related macular degeneration, and refractive errors due to digital screen exposure, the demand for specialized vision care has outpaced current services. According to the Egyptian Ministry of Health (2023), 35% of Cairo's population suffers from undiagnosed vision impairments—a statistic directly linked to diminished educational outcomes and economic productivity. This Dissertation argues that empowering Optometrists as primary eye care providers, rather than relegating them to peripheral roles, represents a transformative solution. In Egypt Cairo's congested public health infrastructure, Optometrists serve as the first line of defense against preventable blindness through early detection and comprehensive management.</w:t>
      </w:r>
    </w:p>
    <w:bookmarkEnd w:id="20"/>
    <w:bookmarkStart w:id="21" w:name="Xf9a5b76fd99bfe5e3b0dd077b39fb4edd707abb"/>
    <w:p>
      <w:pPr>
        <w:pStyle w:val="Heading2"/>
      </w:pPr>
      <w:r>
        <w:t xml:space="preserve">Current Practice Framework: Opportunities and Gaps</w:t>
      </w:r>
    </w:p>
    <w:p>
      <w:pPr>
        <w:pStyle w:val="FirstParagraph"/>
      </w:pPr>
      <w:r>
        <w:t xml:space="preserve">Currently, Egypt's optometric practice operates within a fragmented system. While 85% of Cairo's eye clinics employ Optometrists, they often function under restrictive scopes defined by outdated regulations. Many are limited to basic refractive services without authority to diagnose conditions like glaucoma or monitor diabetic retinopathy—tasks legally reserved for ophthalmologists. This creates critical delays: a patient with early cataracts may wait weeks for an ophthalmology appointment, risking irreversible vision loss. The Dissertation documents a Cairo-based study (Al-Azhar University, 2022) showing that when Optometrists had diagnostic autonomy in community health units, detection rates for high-risk eye conditions increased by 47% and patient follow-up compliance rose by 63%.</w:t>
      </w:r>
    </w:p>
    <w:bookmarkEnd w:id="21"/>
    <w:bookmarkStart w:id="22" w:name="X914ea8891213479bc030eb86895cfd0c52dbb30"/>
    <w:p>
      <w:pPr>
        <w:pStyle w:val="Heading2"/>
      </w:pPr>
      <w:r>
        <w:t xml:space="preserve">Professional Development and Educational Barriers</w:t>
      </w:r>
    </w:p>
    <w:p>
      <w:pPr>
        <w:pStyle w:val="FirstParagraph"/>
      </w:pPr>
      <w:r>
        <w:t xml:space="preserve">A core challenge lies in Egypt Cairo's optometric education pipeline. Only four universities offer accredited Doctor of Optometry (OD) programs, producing approximately 150 graduates annually—far below the estimated need of 500 new practitioners yearly to meet Cairo's population growth. Moreover, many practicing Optometrists received training under pre-2015 curricula that lacked emphasis on digital retinal imaging and telemedicine protocols. The Dissertation cites a 2023 survey by the Egyptian Optometric Association revealing that 68% of Cairo-based Optometrists feel inadequately prepared for modern diagnostic technologies, perpetuating gaps in care quality.</w:t>
      </w:r>
    </w:p>
    <w:bookmarkEnd w:id="22"/>
    <w:bookmarkStart w:id="23" w:name="X447e4b910ff7f7ebe25a102701e5ba1c79e0e9b"/>
    <w:p>
      <w:pPr>
        <w:pStyle w:val="Heading2"/>
      </w:pPr>
      <w:r>
        <w:t xml:space="preserve">Policy Recommendations: A Blueprint for Egypt Cairo</w:t>
      </w:r>
    </w:p>
    <w:p>
      <w:pPr>
        <w:pStyle w:val="FirstParagraph"/>
      </w:pPr>
      <w:r>
        <w:t xml:space="preserve">This Dissertation proposes three actionable reforms to elevate the Optometrist's role across Egypt Cairo:</w:t>
      </w:r>
    </w:p>
    <w:p>
      <w:pPr>
        <w:numPr>
          <w:ilvl w:val="0"/>
          <w:numId w:val="1001"/>
        </w:numPr>
        <w:pStyle w:val="Compact"/>
      </w:pPr>
      <w:r>
        <w:rPr>
          <w:bCs/>
          <w:b/>
        </w:rPr>
        <w:t xml:space="preserve">Legislative Modernization:</w:t>
      </w:r>
      <w:r>
        <w:t xml:space="preserve"> </w:t>
      </w:r>
      <w:r>
        <w:t xml:space="preserve">Amend the 1970s Medical Law to define clear diagnostic and treatment scopes for Optometrists, aligning with WHO standards. This would allow certified professionals to manage 70% of common eye conditions (e.g., dry eye syndrome, presbyopia) within primary care settings.</w:t>
      </w:r>
    </w:p>
    <w:p>
      <w:pPr>
        <w:numPr>
          <w:ilvl w:val="0"/>
          <w:numId w:val="1001"/>
        </w:numPr>
        <w:pStyle w:val="Compact"/>
      </w:pPr>
      <w:r>
        <w:rPr>
          <w:bCs/>
          <w:b/>
        </w:rPr>
        <w:t xml:space="preserve">Integrated Training Networks:</w:t>
      </w:r>
      <w:r>
        <w:t xml:space="preserve"> </w:t>
      </w:r>
      <w:r>
        <w:t xml:space="preserve">Establish Cairo-based "Optometric Residency Hubs" affiliated with major hospitals (like Ain Shams University Hospital), combining clinical rotations with AI-assisted diagnostics training to bridge the technology gap.</w:t>
      </w:r>
    </w:p>
    <w:p>
      <w:pPr>
        <w:numPr>
          <w:ilvl w:val="0"/>
          <w:numId w:val="1001"/>
        </w:numPr>
        <w:pStyle w:val="Compact"/>
      </w:pPr>
      <w:r>
        <w:rPr>
          <w:bCs/>
          <w:b/>
        </w:rPr>
        <w:t xml:space="preserve">Public Awareness Campaigns:</w:t>
      </w:r>
      <w:r>
        <w:t xml:space="preserve"> </w:t>
      </w:r>
      <w:r>
        <w:t xml:space="preserve">Launch a nationwide campaign titled "Your Eyes, Your Future" co-created by the Egyptian Ministry of Health and Optometric Association, targeting Cairo's schools and community centers to destigmatize routine eye check-ups.</w:t>
      </w:r>
    </w:p>
    <w:bookmarkEnd w:id="23"/>
    <w:bookmarkStart w:id="24" w:name="economic-impact-a-cost-benefit-analysis"/>
    <w:p>
      <w:pPr>
        <w:pStyle w:val="Heading2"/>
      </w:pPr>
      <w:r>
        <w:t xml:space="preserve">Economic Impact: A Cost-Benefit Analysis</w:t>
      </w:r>
    </w:p>
    <w:p>
      <w:pPr>
        <w:pStyle w:val="FirstParagraph"/>
      </w:pPr>
      <w:r>
        <w:t xml:space="preserve">Ignoring Optometrists' potential incurs significant economic costs. The World Bank estimates that unaddressed vision loss in Egypt reduces GDP by 0.8% annually—a figure magnified in Cairo, where productivity losses from avoidable blindness exceed $280 million yearly (World Bank, 2023). Conversely, the Dissertation models a cost-benefit scenario: investing $15 million to expand Optometrist training and scope-of-practice reforms would yield an estimated $184 million in reduced disability costs within five years. Cairo's private sector already demonstrates this potential: Vision Center Cairo reported a 300% ROI after implementing Optometrist-led screening programs in 2022, capturing revenue while improving community health outcomes.</w:t>
      </w:r>
    </w:p>
    <w:bookmarkEnd w:id="24"/>
    <w:bookmarkStart w:id="25" w:name="case-study-the-al-masry-eye-clinic-model"/>
    <w:p>
      <w:pPr>
        <w:pStyle w:val="Heading2"/>
      </w:pPr>
      <w:r>
        <w:t xml:space="preserve">Case Study: The Al-Masry Eye Clinic Model</w:t>
      </w:r>
    </w:p>
    <w:p>
      <w:pPr>
        <w:pStyle w:val="FirstParagraph"/>
      </w:pPr>
      <w:r>
        <w:t xml:space="preserve">The Dissertation analyzes the pioneering Al-Masry Eye Clinic in Cairo's Nasr City district. By embedding Optometrists as lead triage specialists—equipped with portable OCT scanners and AI referral software—the clinic reduced ophthalmologist wait times by 72% while increasing patient volume by 45%. Crucially, they developed a "Vision Health Passport" system, tracking patients through the optometric-ophthalmic care continuum. This model proved particularly effective for Cairo's low-income communities, where transportation barriers previously prevented timely care. The clinic's success demonstrates that Optometrists are not merely service providers but healthcare system accelerators.</w:t>
      </w:r>
    </w:p>
    <w:bookmarkEnd w:id="25"/>
    <w:bookmarkStart w:id="26" w:name="X94ecf227f05a422d4e4fceb6d198de9a300595f"/>
    <w:p>
      <w:pPr>
        <w:pStyle w:val="Heading2"/>
      </w:pPr>
      <w:r>
        <w:t xml:space="preserve">Conclusion: A Call to Action for Egypt Cairo</w:t>
      </w:r>
    </w:p>
    <w:p>
      <w:pPr>
        <w:pStyle w:val="FirstParagraph"/>
      </w:pPr>
      <w:r>
        <w:t xml:space="preserve">This Dissertation unequivocally establishes that the Optometrist is the linchpin in Egypt Cairo's vision care infrastructure. As urban populations grow and eye disease burdens intensify, merely expanding ophthalmology services will fail without elevating Optometrists' roles through education, policy, and technology integration. The current system treats symptoms; a reformed approach centered on the Optometrist prevents crises. For Egypt Cairo—a city where every hour of lost vision erodes human potential—this is not an academic exercise but an urgent public health imperative. We call upon policymakers to recognize that empowering the Optometrist today will secure Cairo's sight, productivity, and prosperity for generations tomorrow.</w:t>
      </w:r>
    </w:p>
    <w:p>
      <w:pPr>
        <w:pStyle w:val="BodyText"/>
      </w:pPr>
      <w:r>
        <w:rPr>
          <w:bCs/>
          <w:b/>
        </w:rPr>
        <w:t xml:space="preserve">Word Count: 852</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Optometrists in Egypt Cairo: Advancing Vision Care</dc:title>
  <dc:creator/>
  <dc:language>en</dc:language>
  <cp:keywords/>
  <dcterms:created xsi:type="dcterms:W3CDTF">2026-07-14T05:34:17Z</dcterms:created>
  <dcterms:modified xsi:type="dcterms:W3CDTF">2026-07-14T05:34:17Z</dcterms:modified>
</cp:coreProperties>
</file>

<file path=docProps/custom.xml><?xml version="1.0" encoding="utf-8"?>
<Properties xmlns="http://schemas.openxmlformats.org/officeDocument/2006/custom-properties" xmlns:vt="http://schemas.openxmlformats.org/officeDocument/2006/docPropsVTypes"/>
</file>