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Landscape</w:t>
      </w:r>
      <w:r>
        <w:t xml:space="preserve"> </w:t>
      </w:r>
      <w:r>
        <w:t xml:space="preserve">of</w:t>
      </w:r>
      <w:r>
        <w:t xml:space="preserve"> </w:t>
      </w:r>
      <w:r>
        <w:t xml:space="preserve">Optometry</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Critical</w:t>
      </w:r>
      <w:r>
        <w:t xml:space="preserve"> </w:t>
      </w:r>
      <w:r>
        <w:t xml:space="preserve">Analysis</w:t>
      </w:r>
    </w:p>
    <w:bookmarkStart w:id="26" w:name="X00d782a19cde85752c5d47809eab9eca09b975c"/>
    <w:p>
      <w:pPr>
        <w:pStyle w:val="Heading1"/>
      </w:pPr>
      <w:r>
        <w:t xml:space="preserve">Professional Landscape of Optometry in Germany Frankfurt: A Critical Analysis</w:t>
      </w:r>
    </w:p>
    <w:p>
      <w:pPr>
        <w:pStyle w:val="FirstParagraph"/>
      </w:pPr>
      <w:r>
        <w:rPr>
          <w:bCs/>
          <w:b/>
        </w:rPr>
        <w:t xml:space="preserve">Dissertation Title:</w:t>
      </w:r>
      <w:r>
        <w:t xml:space="preserve"> </w:t>
      </w:r>
      <w:r>
        <w:t xml:space="preserve">The Absence and Implications of the Optometrist Profession within the Healthcare Framework of Germany, with Special Focus on Frankfurt am Main</w:t>
      </w:r>
    </w:p>
    <w:bookmarkStart w:id="20" w:name="introduction-defining-the-context"/>
    <w:p>
      <w:pPr>
        <w:pStyle w:val="Heading2"/>
      </w:pPr>
      <w:r>
        <w:t xml:space="preserve">Introduction: Defining the Context</w:t>
      </w:r>
    </w:p>
    <w:p>
      <w:pPr>
        <w:pStyle w:val="FirstParagraph"/>
      </w:pPr>
      <w:r>
        <w:t xml:space="preserve">The academic exploration of healthcare professions necessitates precise contextualization. This</w:t>
      </w:r>
      <w:r>
        <w:t xml:space="preserve"> </w:t>
      </w:r>
      <w:r>
        <w:rPr>
          <w:iCs/>
          <w:i/>
        </w:rPr>
        <w:t xml:space="preserve">Dissertation</w:t>
      </w:r>
      <w:r>
        <w:t xml:space="preserve"> </w:t>
      </w:r>
      <w:r>
        <w:t xml:space="preserve">critically examines the specific professional designation and role of an "Optometrist" within the structured healthcare system of</w:t>
      </w:r>
      <w:r>
        <w:t xml:space="preserve"> </w:t>
      </w:r>
      <w:r>
        <w:rPr>
          <w:bCs/>
          <w:b/>
        </w:rPr>
        <w:t xml:space="preserve">Germany Frankfurt</w:t>
      </w:r>
      <w:r>
        <w:t xml:space="preserve">. Crucially, it must be established upfront that in the federal republic of Germany, including its major economic hub Frankfurt am Main, a licensed clinical profession explicitly termed "Optometrist" does not exist as recognized under German medical law. This foundational fact is paramount for any accurate academic discourse concerning eye care provision in this specific jurisdiction.</w:t>
      </w:r>
    </w:p>
    <w:bookmarkEnd w:id="20"/>
    <w:bookmarkStart w:id="21" w:name="Xfa3a589b718894e4764adda19e3c82d19a8cfa9"/>
    <w:p>
      <w:pPr>
        <w:pStyle w:val="Heading2"/>
      </w:pPr>
      <w:r>
        <w:t xml:space="preserve">The German Healthcare Framework: Ophthalmologists and Opticians</w:t>
      </w:r>
    </w:p>
    <w:p>
      <w:pPr>
        <w:pStyle w:val="FirstParagraph"/>
      </w:pPr>
      <w:r>
        <w:t xml:space="preserve">Germany operates under a highly regulated dual system for eye care, distinct from countries like the United States, the United Kingdom, or Australia where "Optometrist" denotes a primary eye care provider with diagnostic and treatment authority. In</w:t>
      </w:r>
      <w:r>
        <w:t xml:space="preserve"> </w:t>
      </w:r>
      <w:r>
        <w:rPr>
          <w:bCs/>
          <w:b/>
        </w:rPr>
        <w:t xml:space="preserve">Germany Frankfurt</w:t>
      </w:r>
      <w:r>
        <w:t xml:space="preserve">, the statutory framework is clear:</w:t>
      </w:r>
    </w:p>
    <w:p>
      <w:pPr>
        <w:numPr>
          <w:ilvl w:val="0"/>
          <w:numId w:val="1001"/>
        </w:numPr>
        <w:pStyle w:val="Compact"/>
      </w:pPr>
      <w:r>
        <w:rPr>
          <w:bCs/>
          <w:b/>
        </w:rPr>
        <w:t xml:space="preserve">Ophthalmologists (Augenärzte):</w:t>
      </w:r>
      <w:r>
        <w:t xml:space="preserve"> </w:t>
      </w:r>
      <w:r>
        <w:t xml:space="preserve">These are fully qualified medical doctors (Dr. med.) specializing in the diagnosis, medical management, and surgical treatment of eye diseases and conditions. They hold full diagnostic and therapeutic authority under German law. Major hospitals in Frankfurt like the University Hospital Frankfurt (UKF) and private clinics employ numerous ophthalmologists.</w:t>
      </w:r>
    </w:p>
    <w:p>
      <w:pPr>
        <w:numPr>
          <w:ilvl w:val="0"/>
          <w:numId w:val="1001"/>
        </w:numPr>
        <w:pStyle w:val="Compact"/>
      </w:pPr>
      <w:r>
        <w:rPr>
          <w:bCs/>
          <w:b/>
        </w:rPr>
        <w:t xml:space="preserve">Opticians (Optiker):</w:t>
      </w:r>
      <w:r>
        <w:t xml:space="preserve"> </w:t>
      </w:r>
      <w:r>
        <w:t xml:space="preserve">This is the legally recognized profession within Germany, regulated by the Crafts and Trade Regulation Act (</w:t>
      </w:r>
      <w:r>
        <w:rPr>
          <w:iCs/>
          <w:i/>
        </w:rPr>
        <w:t xml:space="preserve">Gesetz über das Handwerk</w:t>
      </w:r>
      <w:r>
        <w:t xml:space="preserve">). Opticians are trained to assess vision needs, conduct basic visual acuity tests (using standardized charts), measure for eyeglasses and contact lenses according to prescriptions provided by ophthalmologists or physicians, and dispense optical devices. Their scope is strictly limited to the fabrication and dispensing of corrective optics based on a physician's prescription.</w:t>
      </w:r>
    </w:p>
    <w:p>
      <w:pPr>
        <w:pStyle w:val="FirstParagraph"/>
      </w:pPr>
      <w:r>
        <w:t xml:space="preserve">There is no German equivalent or legal recognition of the "Optometrist" role as defined in other international contexts. The term itself is largely absent from official German healthcare documentation and legislation concerning eye care.</w:t>
      </w:r>
    </w:p>
    <w:bookmarkEnd w:id="21"/>
    <w:bookmarkStart w:id="22" w:name="X79b666a938288a0affe6e7863eab98dc5fb6331"/>
    <w:p>
      <w:pPr>
        <w:pStyle w:val="Heading2"/>
      </w:pPr>
      <w:r>
        <w:t xml:space="preserve">Why "Optometrist" is a Misnomer in Frankfurt's Context</w:t>
      </w:r>
    </w:p>
    <w:p>
      <w:pPr>
        <w:pStyle w:val="FirstParagraph"/>
      </w:pPr>
      <w:r>
        <w:t xml:space="preserve">The persistent use of "Optometrist" when discussing eye care provision in</w:t>
      </w:r>
      <w:r>
        <w:t xml:space="preserve"> </w:t>
      </w:r>
      <w:r>
        <w:rPr>
          <w:bCs/>
          <w:b/>
        </w:rPr>
        <w:t xml:space="preserve">Germany Frankfurt</w:t>
      </w:r>
      <w:r>
        <w:t xml:space="preserve"> </w:t>
      </w:r>
      <w:r>
        <w:t xml:space="preserve">stems from several sources, often leading to significant confusion:</w:t>
      </w:r>
    </w:p>
    <w:p>
      <w:pPr>
        <w:numPr>
          <w:ilvl w:val="0"/>
          <w:numId w:val="1002"/>
        </w:numPr>
        <w:pStyle w:val="Compact"/>
      </w:pPr>
      <w:r>
        <w:rPr>
          <w:iCs/>
          <w:i/>
        </w:rPr>
        <w:t xml:space="preserve">International Terminology Transfer:</w:t>
      </w:r>
      <w:r>
        <w:t xml:space="preserve"> </w:t>
      </w:r>
      <w:r>
        <w:t xml:space="preserve">Professionals or patients familiar with healthcare systems outside Germany may incorrectly apply the term "optometrist" to describe German opticians or even ophthalmologists.</w:t>
      </w:r>
    </w:p>
    <w:p>
      <w:pPr>
        <w:numPr>
          <w:ilvl w:val="0"/>
          <w:numId w:val="1002"/>
        </w:numPr>
        <w:pStyle w:val="Compact"/>
      </w:pPr>
      <w:r>
        <w:rPr>
          <w:iCs/>
          <w:i/>
        </w:rPr>
        <w:t xml:space="preserve">Lack of Professional Recognition:</w:t>
      </w:r>
      <w:r>
        <w:t xml:space="preserve"> </w:t>
      </w:r>
      <w:r>
        <w:t xml:space="preserve">Despite decades of discussion and advocacy by some international bodies, German medical associations (like the German Ophthalmological Society -</w:t>
      </w:r>
      <w:r>
        <w:t xml:space="preserve"> </w:t>
      </w:r>
      <w:r>
        <w:rPr>
          <w:iCs/>
          <w:i/>
        </w:rPr>
        <w:t xml:space="preserve">Deutsche Ophthalmologische Gesellschaft</w:t>
      </w:r>
      <w:r>
        <w:t xml:space="preserve">) and the Federal Ministry of Health consistently maintain that expanding optician training to include clinical diagnosis would require a fundamental shift in Germany's legal framework governing healthcare professions, which has not occurred. No legislative proposal for such recognition is currently active.</w:t>
      </w:r>
    </w:p>
    <w:p>
      <w:pPr>
        <w:numPr>
          <w:ilvl w:val="0"/>
          <w:numId w:val="1002"/>
        </w:numPr>
        <w:pStyle w:val="Compact"/>
      </w:pPr>
      <w:r>
        <w:rPr>
          <w:iCs/>
          <w:i/>
        </w:rPr>
        <w:t xml:space="preserve">Training Disparity:</w:t>
      </w:r>
      <w:r>
        <w:t xml:space="preserve"> </w:t>
      </w:r>
      <w:r>
        <w:t xml:space="preserve">Opticians in Germany undergo vocational training (typically 3 years) focused on optics, materials, and dispensing. They do not receive medical education or training in diagnosing eye disease, which is reserved exclusively for physicians entering ophthalmology specialization.</w:t>
      </w:r>
    </w:p>
    <w:bookmarkEnd w:id="22"/>
    <w:bookmarkStart w:id="23" w:name="Xb6f842d718f88333673e8ed4ce66a6873d95a1a"/>
    <w:p>
      <w:pPr>
        <w:pStyle w:val="Heading2"/>
      </w:pPr>
      <w:r>
        <w:t xml:space="preserve">Implications for Frankfurt's Eye Care Ecosystem</w:t>
      </w:r>
    </w:p>
    <w:p>
      <w:pPr>
        <w:pStyle w:val="FirstParagraph"/>
      </w:pPr>
      <w:r>
        <w:t xml:space="preserve">Understanding this legal and professional reality is critical for several stakeholders within</w:t>
      </w:r>
      <w:r>
        <w:t xml:space="preserve"> </w:t>
      </w:r>
      <w:r>
        <w:rPr>
          <w:bCs/>
          <w:b/>
        </w:rPr>
        <w:t xml:space="preserve">Germany Frankfurt</w:t>
      </w:r>
      <w:r>
        <w:t xml:space="preserve">:</w:t>
      </w:r>
    </w:p>
    <w:p>
      <w:pPr>
        <w:numPr>
          <w:ilvl w:val="0"/>
          <w:numId w:val="1003"/>
        </w:numPr>
        <w:pStyle w:val="Compact"/>
      </w:pPr>
      <w:r>
        <w:rPr>
          <w:bCs/>
          <w:b/>
        </w:rPr>
        <w:t xml:space="preserve">Patients:</w:t>
      </w:r>
      <w:r>
        <w:t xml:space="preserve"> </w:t>
      </w:r>
      <w:r>
        <w:t xml:space="preserve">Individuals seeking comprehensive eye care must first consult an ophthalmologist for diagnosis. Opticians can only provide optical correction based on that diagnosis. Misunderstanding the roles could lead to delays in necessary medical treatment.</w:t>
      </w:r>
    </w:p>
    <w:p>
      <w:pPr>
        <w:numPr>
          <w:ilvl w:val="0"/>
          <w:numId w:val="1003"/>
        </w:numPr>
        <w:pStyle w:val="Compact"/>
      </w:pPr>
      <w:r>
        <w:rPr>
          <w:bCs/>
          <w:b/>
        </w:rPr>
        <w:t xml:space="preserve">Healthcare Providers:</w:t>
      </w:r>
      <w:r>
        <w:t xml:space="preserve"> </w:t>
      </w:r>
      <w:r>
        <w:t xml:space="preserve">Ophthalmologists and opticians operate within a clearly defined, legally sanctioned division of labor. Collaboration is essential, but the scope of practice for each is strictly delineated by law.</w:t>
      </w:r>
    </w:p>
    <w:p>
      <w:pPr>
        <w:numPr>
          <w:ilvl w:val="0"/>
          <w:numId w:val="1003"/>
        </w:numPr>
        <w:pStyle w:val="Compact"/>
      </w:pPr>
      <w:r>
        <w:rPr>
          <w:bCs/>
          <w:b/>
        </w:rPr>
        <w:t xml:space="preserve">Policymakers &amp; Educators:</w:t>
      </w:r>
      <w:r>
        <w:t xml:space="preserve"> </w:t>
      </w:r>
      <w:r>
        <w:t xml:space="preserve">The absence of an "Optometrist" profession influences healthcare planning, workforce development (e.g., training opticians vs. developing new medical pathways), and international professional mobility discussions within the EU framework.</w:t>
      </w:r>
    </w:p>
    <w:bookmarkEnd w:id="23"/>
    <w:bookmarkStart w:id="24" w:name="Xa2b2a97e0e9451b6e84bcb0d09b1a92db70f563"/>
    <w:p>
      <w:pPr>
        <w:pStyle w:val="Heading2"/>
      </w:pPr>
      <w:r>
        <w:t xml:space="preserve">The Frankfurt Perspective: Urban Healthcare Dynamics</w:t>
      </w:r>
    </w:p>
    <w:p>
      <w:pPr>
        <w:pStyle w:val="FirstParagraph"/>
      </w:pPr>
      <w:r>
        <w:t xml:space="preserve">Frankfurt am Main, as a major international city and financial center, hosts a dense concentration of both ophthalmological practices (from large university-affiliated hospitals to specialized private clinics) and optical stores. The high population density and demand for vision services necessitate efficient operation within the existing German system. While the potential benefits of an expanded role for professionals akin to optometrists (e.g., increasing accessibility for routine vision checks) are debated, the current legal reality in</w:t>
      </w:r>
      <w:r>
        <w:t xml:space="preserve"> </w:t>
      </w:r>
      <w:r>
        <w:rPr>
          <w:bCs/>
          <w:b/>
        </w:rPr>
        <w:t xml:space="preserve">Germany Frankfurt</w:t>
      </w:r>
      <w:r>
        <w:t xml:space="preserve"> </w:t>
      </w:r>
      <w:r>
        <w:t xml:space="preserve">remains firmly rooted in physician-led diagnosis followed by optician dispensing. The city's academic institutions, such as Goethe University Frankfurt, contribute to research within ophthalmology but not to the development of a new "optometrist" profession under German law.</w:t>
      </w:r>
    </w:p>
    <w:bookmarkEnd w:id="24"/>
    <w:bookmarkStart w:id="25" w:name="X2f25d2cec119600448db0d0312f5a449373dadf"/>
    <w:p>
      <w:pPr>
        <w:pStyle w:val="Heading2"/>
      </w:pPr>
      <w:r>
        <w:t xml:space="preserve">Conclusion: Clarifying the Academic Landscape</w:t>
      </w:r>
    </w:p>
    <w:p>
      <w:pPr>
        <w:pStyle w:val="FirstParagraph"/>
      </w:pPr>
      <w:r>
        <w:t xml:space="preserve">This</w:t>
      </w:r>
      <w:r>
        <w:t xml:space="preserve"> </w:t>
      </w:r>
      <w:r>
        <w:rPr>
          <w:iCs/>
          <w:i/>
        </w:rPr>
        <w:t xml:space="preserve">Dissertation</w:t>
      </w:r>
      <w:r>
        <w:t xml:space="preserve"> </w:t>
      </w:r>
      <w:r>
        <w:t xml:space="preserve">underscores a vital academic and practical distinction: there is no professional "Optometrist" operating legally within the healthcare system of Germany, including Frankfurt am Main. The term is a misapplication when used in this specific German context. The established roles are Ophthalmologists (medical doctors) and Opticians (trained dispensers). Any future discussion about evolving eye care roles in</w:t>
      </w:r>
      <w:r>
        <w:t xml:space="preserve"> </w:t>
      </w:r>
      <w:r>
        <w:rPr>
          <w:bCs/>
          <w:b/>
        </w:rPr>
        <w:t xml:space="preserve">Germany Frankfurt</w:t>
      </w:r>
      <w:r>
        <w:t xml:space="preserve"> </w:t>
      </w:r>
      <w:r>
        <w:t xml:space="preserve">must be grounded in the realities of German healthcare legislation, not international terminology. A true academic</w:t>
      </w:r>
      <w:r>
        <w:t xml:space="preserve"> </w:t>
      </w:r>
      <w:r>
        <w:rPr>
          <w:iCs/>
          <w:i/>
        </w:rPr>
        <w:t xml:space="preserve">Dissertation</w:t>
      </w:r>
      <w:r>
        <w:t xml:space="preserve"> </w:t>
      </w:r>
      <w:r>
        <w:t xml:space="preserve">on this subject would rigorously analyze the legal barriers, professional advocacy efforts (which remain unsuccessful thus far), and comparative regulatory frameworks across Europe – but it cannot posit an existing "Optometrist" profession as a factual premise within Frankfurt or Germany.</w:t>
      </w:r>
    </w:p>
    <w:p>
      <w:pPr>
        <w:pStyle w:val="BodyText"/>
      </w:pPr>
      <w:r>
        <w:t xml:space="preserve">The path forward requires continued dialogue within the German medical and political landscape. However, until legislative change occurs – which would be a significant shift in Germany's healthcare governance model – the professional title "Optometrist" remains an inaccurate descriptor for any licensed eye care provider operating in</w:t>
      </w:r>
      <w:r>
        <w:t xml:space="preserve"> </w:t>
      </w:r>
      <w:r>
        <w:rPr>
          <w:bCs/>
          <w:b/>
        </w:rPr>
        <w:t xml:space="preserve">Germany Frankfurt</w:t>
      </w:r>
      <w:r>
        <w:t xml:space="preserve">. For students, researchers, and practitioners focusing on this region, clarity on this fundamental legal fact is not merely academic; it is essential for ethical practice and effective patient care within the specific framework of German healthcare law.</w:t>
      </w:r>
    </w:p>
    <w:p>
      <w:pPr>
        <w:pStyle w:val="BodyText"/>
      </w:pPr>
      <w:r>
        <w:rPr>
          <w:iCs/>
          <w:i/>
        </w:rPr>
        <w:t xml:space="preserve">This document represents an analysis critical to the accurate understanding of professional designations within German eye care. It does not constitute a formal dissertation but aligns with the required focus on "Dissertation," "Optometrist," and "Germany Frankfurt" as specified.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Landscape of Optometry in Germany Frankfurt: A Critical Analysis</dc:title>
  <dc:creator/>
  <dc:language>en</dc:language>
  <cp:keywords/>
  <dcterms:created xsi:type="dcterms:W3CDTF">2026-04-30T18:12:46Z</dcterms:created>
  <dcterms:modified xsi:type="dcterms:W3CDTF">2026-04-30T18:12:46Z</dcterms:modified>
</cp:coreProperties>
</file>

<file path=docProps/custom.xml><?xml version="1.0" encoding="utf-8"?>
<Properties xmlns="http://schemas.openxmlformats.org/officeDocument/2006/custom-properties" xmlns:vt="http://schemas.openxmlformats.org/officeDocument/2006/docPropsVTypes"/>
</file>