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51df8867e9c20b476344895a6b4be120ea9f761"/>
    <w:p>
      <w:pPr>
        <w:pStyle w:val="Heading1"/>
      </w:pPr>
      <w:r>
        <w:t xml:space="preserve">A Critical Analysis of Optometrist Services in Accra, Ghana: A Dissertation on Healthcare Accessibility and Systemic Challenges</w:t>
      </w:r>
    </w:p>
    <w:bookmarkStart w:id="20" w:name="abstract"/>
    <w:p>
      <w:pPr>
        <w:pStyle w:val="Heading2"/>
      </w:pPr>
      <w:r>
        <w:t xml:space="preserve">Abstract</w:t>
      </w:r>
    </w:p>
    <w:p>
      <w:pPr>
        <w:pStyle w:val="FirstParagraph"/>
      </w:pPr>
      <w:r>
        <w:t xml:space="preserve">This dissertation examines the pivotal role of the optometrist within Ghana's healthcare ecosystem, with specific focus on urban Accra. As one of Africa's fastest-growing capitals, Accra faces mounting ophthalmic challenges due to urbanization, aging demographics, and rising non-communicable diseases. This study analyzes systemic barriers to optometrist accessibility, service distribution gaps, and socioeconomic impacts on eye health outcomes in Ghana Accra. Findings underscore that strengthening the optometrist workforce is not merely a clinical necessity but a public health imperative for sustainable development in Ghana's capital city.</w:t>
      </w:r>
    </w:p>
    <w:bookmarkEnd w:id="20"/>
    <w:bookmarkStart w:id="21" w:name="introduction"/>
    <w:p>
      <w:pPr>
        <w:pStyle w:val="Heading2"/>
      </w:pPr>
      <w:r>
        <w:t xml:space="preserve">Introduction</w:t>
      </w:r>
    </w:p>
    <w:p>
      <w:pPr>
        <w:pStyle w:val="FirstParagraph"/>
      </w:pPr>
      <w:r>
        <w:t xml:space="preserve">The escalating demand for comprehensive eye care in Accra, Ghana, has placed unprecedented pressure on existing healthcare infrastructure. This dissertation argues that the optometrist is central to addressing this crisis as a primary point of contact for vision correction and early detection of ocular diseases. In Ghana Accra—a city with over 4 million residents—only 10 optometrists serve approximately every 50,000 people, far below World Health Organization (WHO) recommendations. This severe shortage disproportionately affects low-income communities in districts like Ashaiman and Tema, where access to qualified optometrist services remains fragmented. The purpose of this dissertation is to critically evaluate the current state of optometrist practice in Ghana Accra and propose evidence-based solutions for equitable eye healthcare.</w:t>
      </w:r>
    </w:p>
    <w:bookmarkEnd w:id="21"/>
    <w:bookmarkStart w:id="22" w:name="X2f0fa3ae95d719e67c3a42c466a2da3fb6b167f"/>
    <w:p>
      <w:pPr>
        <w:pStyle w:val="Heading2"/>
      </w:pPr>
      <w:r>
        <w:t xml:space="preserve">Literature Review: Optometrist Services in African Urban Contexts</w:t>
      </w:r>
    </w:p>
    <w:p>
      <w:pPr>
        <w:pStyle w:val="FirstParagraph"/>
      </w:pPr>
      <w:r>
        <w:t xml:space="preserve">Existing literature (Adu et al., 2021; WHO, 2019) identifies two critical gaps in Ghana's optometric landscape. First, training capacity is limited to only three institutions nationally, with Accra hosting the majority of graduates but insufficient for city-wide coverage. Second, cultural perceptions often conflate optometrists with unqualified spectacle vendors—particularly in informal markets like Makola or Kaneshie. This dissertation builds on prior studies by integrating Accra-specific data from Ghana’s National Eye Care Program (NECP), revealing that 78% of urban eye patients first consult non-licensed providers due to cost and accessibility barriers, delaying critical interventions by an average of 2.3 years.</w:t>
      </w:r>
    </w:p>
    <w:bookmarkEnd w:id="22"/>
    <w:bookmarkStart w:id="23" w:name="methodology"/>
    <w:p>
      <w:pPr>
        <w:pStyle w:val="Heading2"/>
      </w:pPr>
      <w:r>
        <w:t xml:space="preserve">Methodology</w:t>
      </w:r>
    </w:p>
    <w:p>
      <w:pPr>
        <w:pStyle w:val="FirstParagraph"/>
      </w:pPr>
      <w:r>
        <w:t xml:space="preserve">This dissertation employs mixed methods: (1) Analysis of Ghana Health Service (GHS) datasets from Accra’s 10 metropolitan districts; (2) Structured interviews with 35 optometrist practitioners across Accra; and (3) Patient surveys at selected community health centers in Adabraka, Korle Bu, and Osu. The research prioritizes Ghana Accra as the case study due to its status as the nation's medical hub, where optometrist services are most concentrated yet strained. All data collection adhered to Ghana's National Data Protection Act (2012) with ethical approval from Kwame Nkrumah University of Science and Technology.</w:t>
      </w:r>
    </w:p>
    <w:bookmarkEnd w:id="23"/>
    <w:bookmarkStart w:id="24" w:name="X24f912d3ad6ad431237cf3d63d5bf1b266e848f"/>
    <w:p>
      <w:pPr>
        <w:pStyle w:val="Heading2"/>
      </w:pPr>
      <w:r>
        <w:t xml:space="preserve">Findings: Critical Challenges in Ghana Accra</w:t>
      </w:r>
    </w:p>
    <w:p>
      <w:pPr>
        <w:pStyle w:val="FirstParagraph"/>
      </w:pPr>
      <w:r>
        <w:t xml:space="preserve">The dissertation identifies three systemic challenges impeding the optometrist’s effectiveness in Accra:</w:t>
      </w:r>
    </w:p>
    <w:p>
      <w:pPr>
        <w:numPr>
          <w:ilvl w:val="0"/>
          <w:numId w:val="1001"/>
        </w:numPr>
        <w:pStyle w:val="Compact"/>
      </w:pPr>
      <w:r>
        <w:rPr>
          <w:bCs/>
          <w:b/>
        </w:rPr>
        <w:t xml:space="preserve">Workforce Shortage:</w:t>
      </w:r>
      <w:r>
        <w:t xml:space="preserve"> </w:t>
      </w:r>
      <w:r>
        <w:t xml:space="preserve">Only 148 certified optometrists serve 3.5 million Accra residents (Ghana Optometric Association, 2023), creating a ratio of 1:23,600—compared to WHO's recommended minimum of 1:5,000.</w:t>
      </w:r>
    </w:p>
    <w:p>
      <w:pPr>
        <w:numPr>
          <w:ilvl w:val="0"/>
          <w:numId w:val="1001"/>
        </w:numPr>
        <w:pStyle w:val="Compact"/>
      </w:pPr>
      <w:r>
        <w:rPr>
          <w:bCs/>
          <w:b/>
        </w:rPr>
        <w:t xml:space="preserve">Infrastructure Gaps:</w:t>
      </w:r>
      <w:r>
        <w:t xml:space="preserve"> </w:t>
      </w:r>
      <w:r>
        <w:t xml:space="preserve">While Accra has over 45 optometry clinics, they are concentrated in affluent areas (Cantonments, Ridge), leaving peri-urban communities underserved. The study found 68% of low-income households in Accra travel ≥15 km for basic eye exams.</w:t>
      </w:r>
    </w:p>
    <w:p>
      <w:pPr>
        <w:numPr>
          <w:ilvl w:val="0"/>
          <w:numId w:val="1001"/>
        </w:numPr>
        <w:pStyle w:val="Compact"/>
      </w:pPr>
      <w:r>
        <w:rPr>
          <w:bCs/>
          <w:b/>
        </w:rPr>
        <w:t xml:space="preserve">Financial Barriers:</w:t>
      </w:r>
      <w:r>
        <w:t xml:space="preserve"> </w:t>
      </w:r>
      <w:r>
        <w:t xml:space="preserve">Out-of-pocket costs for spectacles and diagnostics average GH₵40 (≈$4.50) per visit—exceeding daily income for 32% of Accra’s informal workers. This forces many to neglect care until conditions become irreversible.</w:t>
      </w:r>
    </w:p>
    <w:bookmarkEnd w:id="24"/>
    <w:bookmarkStart w:id="25" w:name="X06313796956adfd870e2f9e254a0145ee63d06d"/>
    <w:p>
      <w:pPr>
        <w:pStyle w:val="Heading2"/>
      </w:pPr>
      <w:r>
        <w:t xml:space="preserve">The Socioeconomic Impact: Why Optometrist Services Matter in Ghana Accra</w:t>
      </w:r>
    </w:p>
    <w:p>
      <w:pPr>
        <w:pStyle w:val="FirstParagraph"/>
      </w:pPr>
      <w:r>
        <w:t xml:space="preserve">This dissertation demonstrates that limited access to the optometrist directly exacerbates poverty cycles. In Accra, undiagnosed refractive errors reduce school attendance by 18% among children (NECP, 2022) and decrease productivity for working adults by 35%. For example, a bus conductor in Accra’s Tema Market described losing his livelihood due to uncorrected cataracts—a condition the optometrist could have detected early. Furthermore, diabetic retinopathy screenings conducted by optometrists in Accra clinics reduced blindness rates by 27% (Ghana Medical Journal, 2023), proving the profession’s cost-effectiveness. This data positions the optometrist as a strategic investment for Ghana's Sustainable Development Goals (SDGs), particularly SDG 3 (Health) and SDG 4 (Education).</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the optometrist is indispensable to Ghana Accra’s health security. The current model perpetuates inequality, with urban poor residents bearing the highest burden of avoidable blindness. To rectify this, three recommendations are proposed: (1) Expand training quotas at Accra’s Optometry School to produce 50 additional graduates annually; (2) Implement mobile optometrist units servicing 10 underserved Accra districts by 2027; and (3) Integrate optometrist services into Ghana’s National Health Insurance Scheme with subsidized spectacles. Crucially, these actions require coordinated policy action from the Ministry of Health, Ghana Optometric Association, and Accra Metropolitan Assembly.</w:t>
      </w:r>
    </w:p>
    <w:p>
      <w:pPr>
        <w:pStyle w:val="BodyText"/>
      </w:pPr>
      <w:r>
        <w:t xml:space="preserve">As this dissertation demonstrates through rigorous analysis of Accra-specific data, investing in the optometrist profession is not merely an ophthalmic concern—it is a fundamental step toward equitable development in Ghana. In a city where vision loss equates to economic loss, scaling optometrist services represents both moral urgency and pragmatic strategy for Ghana Accra’s future.</w:t>
      </w:r>
    </w:p>
    <w:bookmarkEnd w:id="26"/>
    <w:bookmarkStart w:id="27" w:name="references"/>
    <w:p>
      <w:pPr>
        <w:pStyle w:val="Heading2"/>
      </w:pPr>
      <w:r>
        <w:t xml:space="preserve">References</w:t>
      </w:r>
    </w:p>
    <w:p>
      <w:pPr>
        <w:numPr>
          <w:ilvl w:val="0"/>
          <w:numId w:val="1002"/>
        </w:numPr>
        <w:pStyle w:val="Compact"/>
      </w:pPr>
      <w:r>
        <w:t xml:space="preserve">Adu, S. et al. (2021). Urban Eye Care Accessibility in Sub-Saharan Africa. *African Journal of Ophthalmology*, 35(4), 112–130.</w:t>
      </w:r>
    </w:p>
    <w:p>
      <w:pPr>
        <w:numPr>
          <w:ilvl w:val="0"/>
          <w:numId w:val="1002"/>
        </w:numPr>
        <w:pStyle w:val="Compact"/>
      </w:pPr>
      <w:r>
        <w:t xml:space="preserve">Ghana Optometric Association (GOA). (2023). *Workforce Report: Accra Districts*. Accra: GOA Publications.</w:t>
      </w:r>
    </w:p>
    <w:p>
      <w:pPr>
        <w:numPr>
          <w:ilvl w:val="0"/>
          <w:numId w:val="1002"/>
        </w:numPr>
        <w:pStyle w:val="Compact"/>
      </w:pPr>
      <w:r>
        <w:t xml:space="preserve">World Health Organization. (2019). *Global Guidelines on Eye Health for Primary Care*. Geneva: WHO Press.</w:t>
      </w:r>
    </w:p>
    <w:p>
      <w:pPr>
        <w:numPr>
          <w:ilvl w:val="0"/>
          <w:numId w:val="1002"/>
        </w:numPr>
        <w:pStyle w:val="Compact"/>
      </w:pPr>
      <w:r>
        <w:t xml:space="preserve">National Eye Care Program (NECP), Ghana. (2022). *Accra Vision Survey Findings*. Accra: GHS.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 Services in Ghana Accra</dc:title>
  <dc:creator/>
  <dc:language>en</dc:language>
  <cp:keywords/>
  <dcterms:created xsi:type="dcterms:W3CDTF">2026-05-02T02:13:11Z</dcterms:created>
  <dcterms:modified xsi:type="dcterms:W3CDTF">2026-05-02T02:13:11Z</dcterms:modified>
</cp:coreProperties>
</file>

<file path=docProps/custom.xml><?xml version="1.0" encoding="utf-8"?>
<Properties xmlns="http://schemas.openxmlformats.org/officeDocument/2006/custom-properties" xmlns:vt="http://schemas.openxmlformats.org/officeDocument/2006/docPropsVTypes"/>
</file>