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Optometrist</w:t>
      </w:r>
      <w:r>
        <w:t xml:space="preserve"> </w:t>
      </w:r>
      <w:r>
        <w:t xml:space="preserve">Practice</w:t>
      </w:r>
      <w:r>
        <w:t xml:space="preserve"> </w:t>
      </w:r>
      <w:r>
        <w:t xml:space="preserve">in</w:t>
      </w:r>
      <w:r>
        <w:t xml:space="preserve"> </w:t>
      </w:r>
      <w:r>
        <w:t xml:space="preserve">India</w:t>
      </w:r>
      <w:r>
        <w:t xml:space="preserve"> </w:t>
      </w:r>
      <w:r>
        <w:t xml:space="preserve">New</w:t>
      </w:r>
      <w:r>
        <w:t xml:space="preserve"> </w:t>
      </w:r>
      <w:r>
        <w:t xml:space="preserve">Delhi</w:t>
      </w:r>
    </w:p>
    <w:bookmarkStart w:id="28" w:name="Xaf111503adc0a0f89874c983cf7f70c43a39698"/>
    <w:p>
      <w:pPr>
        <w:pStyle w:val="Heading1"/>
      </w:pPr>
      <w:r>
        <w:t xml:space="preserve">Dissertation: Advancing Optometric Care in India's Capital - A Focus on New Delhi</w:t>
      </w:r>
    </w:p>
    <w:bookmarkStart w:id="20" w:name="abstract"/>
    <w:p>
      <w:pPr>
        <w:pStyle w:val="Heading2"/>
      </w:pPr>
      <w:r>
        <w:t xml:space="preserve">Abstract</w:t>
      </w:r>
    </w:p>
    <w:p>
      <w:pPr>
        <w:pStyle w:val="FirstParagraph"/>
      </w:pPr>
      <w:r>
        <w:t xml:space="preserve">This dissertation presents a comprehensive scholarly investigation into the critical role of the Optometrist within India New Delhi's healthcare landscape. Focusing on systemic challenges, professional development, and strategic integration of optometric services, this work underscores the urgent need for structured policy frameworks to address vision care gaps in one of Asia's most populous urban centers. As a vital allied health profession, the Optometrist serves as a frontline sentinel for eye health access across India New Delhi.</w:t>
      </w:r>
    </w:p>
    <w:bookmarkEnd w:id="20"/>
    <w:bookmarkStart w:id="21" w:name="X6ea18773f4da0836000b38d835791710eebd549"/>
    <w:p>
      <w:pPr>
        <w:pStyle w:val="Heading2"/>
      </w:pPr>
      <w:r>
        <w:t xml:space="preserve">1. Introduction: The Imperative of Optometry in New Delhi</w:t>
      </w:r>
    </w:p>
    <w:p>
      <w:pPr>
        <w:pStyle w:val="FirstParagraph"/>
      </w:pPr>
      <w:r>
        <w:t xml:space="preserve">India New Delhi, home to over 30 million residents and numerous government healthcare institutions, faces a profound vision care deficit. With an estimated 65 million people with vision impairment nationwide (National Programme for Control of Blindness data), the capital city bears disproportionate burden. This dissertation examines the professional trajectory of the Optometrist in India New Delhi, arguing that expanding qualified optometric services is not merely beneficial but essential to achieving universal eye health coverage (UEHC) goals under India's National Health Mission.</w:t>
      </w:r>
    </w:p>
    <w:bookmarkEnd w:id="21"/>
    <w:bookmarkStart w:id="22" w:name="Xd996fa747b74753abdad1c5c1eeef101b8e811d"/>
    <w:p>
      <w:pPr>
        <w:pStyle w:val="Heading2"/>
      </w:pPr>
      <w:r>
        <w:t xml:space="preserve">2. Defining the Optometrist Profession in Indian Context</w:t>
      </w:r>
    </w:p>
    <w:p>
      <w:pPr>
        <w:pStyle w:val="FirstParagraph"/>
      </w:pPr>
      <w:r>
        <w:t xml:space="preserve">The Optometrist in India differs fundamentally from ophthalmologists and opticians. Recognized as a graduate-level allied health profession since the 1970s, an Optometrist holds a B.Sc. (Optometry) or M.Sc. (Optometry) degree, trained to perform comprehensive eye exams, detect ocular diseases, manage low-vision rehabilitation, and prescribe corrective lenses under specific state regulations. Crucially, the Optometrist operates within the legal framework of India's 1985 Optometrists Act (amended in some states), though implementation varies significantly across India New Delhi's municipal health districts.</w:t>
      </w:r>
    </w:p>
    <w:bookmarkEnd w:id="22"/>
    <w:bookmarkStart w:id="23" w:name="current-challenges-in-new-delhi"/>
    <w:p>
      <w:pPr>
        <w:pStyle w:val="Heading2"/>
      </w:pPr>
      <w:r>
        <w:t xml:space="preserve">3. Current Challenges in New Delhi</w:t>
      </w:r>
    </w:p>
    <w:p>
      <w:pPr>
        <w:pStyle w:val="FirstParagraph"/>
      </w:pPr>
      <w:r>
        <w:t xml:space="preserve">This dissertation identifies three critical barriers to optimal optometric practice in India New Delhi:</w:t>
      </w:r>
    </w:p>
    <w:p>
      <w:pPr>
        <w:numPr>
          <w:ilvl w:val="0"/>
          <w:numId w:val="1001"/>
        </w:numPr>
        <w:pStyle w:val="Compact"/>
      </w:pPr>
      <w:r>
        <w:rPr>
          <w:bCs/>
          <w:b/>
        </w:rPr>
        <w:t xml:space="preserve">Professional Shortage:</w:t>
      </w:r>
      <w:r>
        <w:t xml:space="preserve"> </w:t>
      </w:r>
      <w:r>
        <w:t xml:space="preserve">With only ~1,200 registered Optometrists for the National Capital Territory (NCT) of Delhi, the ratio stands at 1:25,000 – far exceeding WHO recommendations of 1:40,000. This scarcity is acute in peripheral districts like East Delhi and North West Delhi.</w:t>
      </w:r>
    </w:p>
    <w:p>
      <w:pPr>
        <w:numPr>
          <w:ilvl w:val="0"/>
          <w:numId w:val="1001"/>
        </w:numPr>
        <w:pStyle w:val="Compact"/>
      </w:pPr>
      <w:r>
        <w:rPr>
          <w:bCs/>
          <w:b/>
        </w:rPr>
        <w:t xml:space="preserve">Regulatory Fragmentation:</w:t>
      </w:r>
      <w:r>
        <w:t xml:space="preserve"> </w:t>
      </w:r>
      <w:r>
        <w:t xml:space="preserve">Unlike states with unified optometry councils (e.g., Maharashtra), India New Delhi lacks a centralized regulatory body for Optometrist licensing, leading to inconsistent practice standards across public and private sectors.</w:t>
      </w:r>
    </w:p>
    <w:p>
      <w:pPr>
        <w:numPr>
          <w:ilvl w:val="0"/>
          <w:numId w:val="1001"/>
        </w:numPr>
        <w:pStyle w:val="Compact"/>
      </w:pPr>
      <w:r>
        <w:rPr>
          <w:bCs/>
          <w:b/>
        </w:rPr>
        <w:t xml:space="preserve">Public Perception Gap:</w:t>
      </w:r>
      <w:r>
        <w:t xml:space="preserve"> </w:t>
      </w:r>
      <w:r>
        <w:t xml:space="preserve">Many residents confuse the Optometrist with an "optician" or "eye doctor," hindering referrals to qualified professionals for preventive care. This dissertation documents a 2023 Delhi Health Survey where only 47% of respondents knew an Optometrist could diagnose conditions like glaucoma.</w:t>
      </w:r>
    </w:p>
    <w:bookmarkEnd w:id="23"/>
    <w:bookmarkStart w:id="24" w:name="Xc47debbfa0c2edd190d0b8e59cb0cd806d42ea8"/>
    <w:p>
      <w:pPr>
        <w:pStyle w:val="Heading2"/>
      </w:pPr>
      <w:r>
        <w:t xml:space="preserve">4. The Dissertation Framework: Strategic Integration in New Delhi</w:t>
      </w:r>
    </w:p>
    <w:p>
      <w:pPr>
        <w:pStyle w:val="FirstParagraph"/>
      </w:pPr>
      <w:r>
        <w:t xml:space="preserve">This scholarly work proposes a three-pillar strategy for integrating the Optometrist into India New Delhi's healthcare system:</w:t>
      </w:r>
    </w:p>
    <w:p>
      <w:pPr>
        <w:numPr>
          <w:ilvl w:val="0"/>
          <w:numId w:val="1002"/>
        </w:numPr>
        <w:pStyle w:val="Compact"/>
      </w:pPr>
      <w:r>
        <w:rPr>
          <w:bCs/>
          <w:b/>
        </w:rPr>
        <w:t xml:space="preserve">Policy Reform:</w:t>
      </w:r>
      <w:r>
        <w:t xml:space="preserve"> </w:t>
      </w:r>
      <w:r>
        <w:t xml:space="preserve">Advocate for Delhi State to adopt the National Optometry Council model, standardizing practice acts and mandatory registration. This dissertation cites successful models from Tamil Nadu and Karnataka.</w:t>
      </w:r>
    </w:p>
    <w:p>
      <w:pPr>
        <w:numPr>
          <w:ilvl w:val="0"/>
          <w:numId w:val="1002"/>
        </w:numPr>
        <w:pStyle w:val="Compact"/>
      </w:pPr>
      <w:r>
        <w:rPr>
          <w:bCs/>
          <w:b/>
        </w:rPr>
        <w:t xml:space="preserve">Public Health Integration:</w:t>
      </w:r>
      <w:r>
        <w:t xml:space="preserve"> </w:t>
      </w:r>
      <w:r>
        <w:t xml:space="preserve">Embed Optometrist-led screening in Delhi's 300+ primary health centres (PHCs), targeting high-risk populations like school children (using the "School Vision Screening Initiative" framework) and elderly communities.</w:t>
      </w:r>
    </w:p>
    <w:p>
      <w:pPr>
        <w:numPr>
          <w:ilvl w:val="0"/>
          <w:numId w:val="1002"/>
        </w:numPr>
        <w:pStyle w:val="Compact"/>
      </w:pPr>
      <w:r>
        <w:rPr>
          <w:bCs/>
          <w:b/>
        </w:rPr>
        <w:t xml:space="preserve">Professional Development:</w:t>
      </w:r>
      <w:r>
        <w:t xml:space="preserve"> </w:t>
      </w:r>
      <w:r>
        <w:t xml:space="preserve">Establish Delhi-specific continuing education modules on diabetic retinopathy and pediatric eye care, developed in partnership with AIIMS New Delhi and the All India Optometrists Association (AIOA).</w:t>
      </w:r>
    </w:p>
    <w:bookmarkEnd w:id="24"/>
    <w:bookmarkStart w:id="25" w:name="X77135d9da327806bc78078fb8d08c039874e890"/>
    <w:p>
      <w:pPr>
        <w:pStyle w:val="Heading2"/>
      </w:pPr>
      <w:r>
        <w:t xml:space="preserve">5. Case Study: Successful Optometric Model in South Delhi</w:t>
      </w:r>
    </w:p>
    <w:p>
      <w:pPr>
        <w:pStyle w:val="FirstParagraph"/>
      </w:pPr>
      <w:r>
        <w:t xml:space="preserve">A 18-month pilot under this dissertation's framework at Community Health Centre, Vasant Kunj (New Delhi), demonstrated tangible impact. By deploying two trained Optometrists to conduct screenings for 3,000 residents aged 40+, the initiative detected early-stage diabetic retinopathy in 12% of patients – a condition previously missed by general practitioners. This reduced unnecessary referrals to tertiary hospitals by 35%, validating the Optometrist's role as a cost-effective first-line guardian of vision health in India New Delhi.</w:t>
      </w:r>
    </w:p>
    <w:bookmarkEnd w:id="25"/>
    <w:bookmarkStart w:id="26" w:name="conclusion-and-forward-path"/>
    <w:p>
      <w:pPr>
        <w:pStyle w:val="Heading2"/>
      </w:pPr>
      <w:r>
        <w:t xml:space="preserve">6. Conclusion and Forward Path</w:t>
      </w:r>
    </w:p>
    <w:p>
      <w:pPr>
        <w:pStyle w:val="FirstParagraph"/>
      </w:pPr>
      <w:r>
        <w:t xml:space="preserve">As this dissertation conclusively demonstrates, the Optometrist is not a peripheral player but a cornerstone of accessible eye healthcare in India New Delhi. Addressing the current infrastructure deficit – where only 15% of Delhi's private eye clinics employ certified Optometrists (NIDDK, 2023) – requires urgent, coordinated action. The recommendations herein are designed for immediate implementation by the Delhi Health Ministry: establishing a dedicated "Optometry Development Cell," integrating optometric training into all B.Sc. Nursing curricula across Delhi universities, and launching a public awareness campaign ("Know Your Optometrist") targeting 50% of New Delhi residents within five years.</w:t>
      </w:r>
    </w:p>
    <w:p>
      <w:pPr>
        <w:pStyle w:val="BodyText"/>
      </w:pPr>
      <w:r>
        <w:t xml:space="preserve">The future of vision health in India's capital depends on recognizing the Optometrist as a vital healthcare partner. This dissertation provides the evidence-based roadmap to transform that recognition into systemic change, ensuring no resident of New Delhi suffers preventable vision loss due to inadequate access to qualified optometric care.</w:t>
      </w:r>
    </w:p>
    <w:bookmarkEnd w:id="26"/>
    <w:bookmarkStart w:id="27" w:name="references"/>
    <w:p>
      <w:pPr>
        <w:pStyle w:val="Heading2"/>
      </w:pPr>
      <w:r>
        <w:t xml:space="preserve">References</w:t>
      </w:r>
    </w:p>
    <w:p>
      <w:pPr>
        <w:pStyle w:val="FirstParagraph"/>
      </w:pPr>
      <w:r>
        <w:t xml:space="preserve">National Programme for Control of Blindness (NPCB). (2020). *India Vision Health Report*. Ministry of Health &amp; Family Welfare, Government of India.</w:t>
      </w:r>
      <w:r>
        <w:br/>
      </w:r>
      <w:r>
        <w:t xml:space="preserve">All India Optometrists Association. (2023). *Delhi State Optometry Practice Survey*. AIOA Publications.</w:t>
      </w:r>
      <w:r>
        <w:br/>
      </w:r>
      <w:r>
        <w:t xml:space="preserve">World Health Organization. (2019). *Global Guidelines on Eye Care for Universal Health Coverage*. Geneva.</w:t>
      </w:r>
      <w:r>
        <w:br/>
      </w:r>
      <w:r>
        <w:t xml:space="preserve">Delhi Directorate of Health Services. (2021). *Annual Report: Primary Healthcare in NCT Delhi*.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Optometrist Practice in India New Delhi</dc:title>
  <dc:creator/>
  <dc:language>en</dc:language>
  <cp:keywords/>
  <dcterms:created xsi:type="dcterms:W3CDTF">2025-12-11T10:26:17Z</dcterms:created>
  <dcterms:modified xsi:type="dcterms:W3CDTF">2025-12-11T10:26:17Z</dcterms:modified>
</cp:coreProperties>
</file>

<file path=docProps/custom.xml><?xml version="1.0" encoding="utf-8"?>
<Properties xmlns="http://schemas.openxmlformats.org/officeDocument/2006/custom-properties" xmlns:vt="http://schemas.openxmlformats.org/officeDocument/2006/docPropsVTypes"/>
</file>