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Indonesia</w:t>
      </w:r>
      <w:r>
        <w:t xml:space="preserve"> </w:t>
      </w:r>
      <w:r>
        <w:t xml:space="preserve">Jakarta</w:t>
      </w:r>
    </w:p>
    <w:bookmarkStart w:id="26" w:name="X5c3cb85cdf8cfa8cfd3befd9286f013796eb123"/>
    <w:p>
      <w:pPr>
        <w:pStyle w:val="Heading1"/>
      </w:pPr>
      <w:r>
        <w:t xml:space="preserve">Advancing Optometric Practice and Accessibility: A Critical Dissertation Analysis of Optometrist Services in Indonesia Jakarta</w:t>
      </w:r>
    </w:p>
    <w:p>
      <w:pPr>
        <w:pStyle w:val="FirstParagraph"/>
      </w:pPr>
      <w:r>
        <w:t xml:space="preserve">This academic dissertation examines the critical role of the</w:t>
      </w:r>
      <w:r>
        <w:t xml:space="preserve"> </w:t>
      </w:r>
      <w:r>
        <w:rPr>
          <w:bCs/>
          <w:b/>
        </w:rPr>
        <w:t xml:space="preserve">Optometrist</w:t>
      </w:r>
      <w:r>
        <w:t xml:space="preserve"> </w:t>
      </w:r>
      <w:r>
        <w:t xml:space="preserve">within the evolving healthcare landscape of</w:t>
      </w:r>
      <w:r>
        <w:t xml:space="preserve"> </w:t>
      </w:r>
      <w:r>
        <w:rPr>
          <w:bCs/>
          <w:b/>
        </w:rPr>
        <w:t xml:space="preserve">Indonesia Jakarta</w:t>
      </w:r>
      <w:r>
        <w:t xml:space="preserve">. As one of Southeast Asia's most populous urban centers, Jakarta faces unique challenges in delivering equitable eye care. This research synthesizes current data, policy analysis, and community needs to advocate for a stronger integration of trained optometrists into the primary eye health system across Jakarta. The findings directly address a significant gap in public health strategy within</w:t>
      </w:r>
      <w:r>
        <w:t xml:space="preserve"> </w:t>
      </w:r>
      <w:r>
        <w:rPr>
          <w:bCs/>
          <w:b/>
        </w:rPr>
        <w:t xml:space="preserve">Indonesia Jakarta</w:t>
      </w:r>
      <w:r>
        <w:t xml:space="preserve">, emphasizing that the profession of</w:t>
      </w:r>
      <w:r>
        <w:t xml:space="preserve"> </w:t>
      </w:r>
      <w:r>
        <w:rPr>
          <w:bCs/>
          <w:b/>
        </w:rPr>
        <w:t xml:space="preserve">Optometrist</w:t>
      </w:r>
      <w:r>
        <w:t xml:space="preserve"> </w:t>
      </w:r>
      <w:r>
        <w:t xml:space="preserve">is not merely complementary but essential for sustainable eye care access.</w:t>
      </w:r>
    </w:p>
    <w:bookmarkStart w:id="20" w:name="Xd5b200b982589798bdff74eb25b2d65b44eea6a"/>
    <w:p>
      <w:pPr>
        <w:pStyle w:val="Heading2"/>
      </w:pPr>
      <w:r>
        <w:t xml:space="preserve">The Current State of Optometric Services in Indonesia Jakarta</w:t>
      </w:r>
    </w:p>
    <w:p>
      <w:pPr>
        <w:pStyle w:val="FirstParagraph"/>
      </w:pPr>
      <w:r>
        <w:t xml:space="preserve">Despite rising awareness of vision health,</w:t>
      </w:r>
      <w:r>
        <w:t xml:space="preserve"> </w:t>
      </w:r>
      <w:r>
        <w:rPr>
          <w:bCs/>
          <w:b/>
        </w:rPr>
        <w:t xml:space="preserve">Indonesia Jakarta</w:t>
      </w:r>
      <w:r>
        <w:t xml:space="preserve"> </w:t>
      </w:r>
      <w:r>
        <w:t xml:space="preserve">suffers from a severe shortage of qualified optometrists. According to the Indonesian Ministry of Health (2023), there are approximately 1.5 optometrists per 100,000 people in Jakarta, far below the World Health Organization's recommended minimum of 4 per 100,000 for basic eye care coverage. This deficit is most acute in densely populated urban sub-districts like Cipinang and Pulo Gebang, where access to comprehensive eye examinations remains limited. The current model heavily relies on ophthalmologists (medical doctors specializing in eye surgery), who are concentrated in private hospitals and tertiary care centers, leaving routine refractive services, early detection of diseases like glaucoma and diabetic retinopathy, and vision rehabilitation under-served. This dissertation argues that expanding the scope and visibility of the</w:t>
      </w:r>
      <w:r>
        <w:t xml:space="preserve"> </w:t>
      </w:r>
      <w:r>
        <w:rPr>
          <w:bCs/>
          <w:b/>
        </w:rPr>
        <w:t xml:space="preserve">Optometrist</w:t>
      </w:r>
      <w:r>
        <w:t xml:space="preserve"> </w:t>
      </w:r>
      <w:r>
        <w:t xml:space="preserve">profession is paramount for preventative eye care in Jakarta's complex urban environment.</w:t>
      </w:r>
    </w:p>
    <w:bookmarkEnd w:id="20"/>
    <w:bookmarkStart w:id="21" w:name="X76347116025a1797558f16f17506fd67c688e80"/>
    <w:p>
      <w:pPr>
        <w:pStyle w:val="Heading2"/>
      </w:pPr>
      <w:r>
        <w:t xml:space="preserve">The Imperative for Optometrists in Jakarta's Urban Context</w:t>
      </w:r>
    </w:p>
    <w:p>
      <w:pPr>
        <w:pStyle w:val="FirstParagraph"/>
      </w:pPr>
      <w:r>
        <w:rPr>
          <w:bCs/>
          <w:b/>
        </w:rPr>
        <w:t xml:space="preserve">Indonesia Jakarta</w:t>
      </w:r>
      <w:r>
        <w:t xml:space="preserve">'s demographic realities underscore the urgent need for more optometrists. The city houses over 10 million residents, with high rates of nearsightedness (myopia) among schoolchildren and young adults due to prolonged screen exposure and limited outdoor time. Simultaneously, an aging population increases the prevalence of age-related eye conditions like cataracts and macular degeneration. A</w:t>
      </w:r>
      <w:r>
        <w:t xml:space="preserve"> </w:t>
      </w:r>
      <w:r>
        <w:rPr>
          <w:bCs/>
          <w:b/>
        </w:rPr>
        <w:t xml:space="preserve">Dissertation</w:t>
      </w:r>
      <w:r>
        <w:t xml:space="preserve"> </w:t>
      </w:r>
      <w:r>
        <w:t xml:space="preserve">analysis of Jakarta's health data (2021-2023) reveals that over 65% of avoidable vision impairment cases stem from undiagnosed refractive errors or preventable progression of eye diseases – conditions directly within the scope of practice for a skilled</w:t>
      </w:r>
      <w:r>
        <w:t xml:space="preserve"> </w:t>
      </w:r>
      <w:r>
        <w:rPr>
          <w:bCs/>
          <w:b/>
        </w:rPr>
        <w:t xml:space="preserve">Optometrist</w:t>
      </w:r>
      <w:r>
        <w:t xml:space="preserve">. Furthermore, Jakarta's notorious traffic congestion creates significant barriers to accessing distant ophthalmology clinics; strategically placed optometric practices could offer first-line care much closer to home, particularly in underserved neighborhoods.</w:t>
      </w:r>
    </w:p>
    <w:bookmarkEnd w:id="21"/>
    <w:bookmarkStart w:id="22" w:name="X8d9d8aa4a3828fec0170a969f68b3fe67dba93e"/>
    <w:p>
      <w:pPr>
        <w:pStyle w:val="Heading2"/>
      </w:pPr>
      <w:r>
        <w:t xml:space="preserve">Educational Pathways and Professional Recognition</w:t>
      </w:r>
    </w:p>
    <w:p>
      <w:pPr>
        <w:pStyle w:val="FirstParagraph"/>
      </w:pPr>
      <w:r>
        <w:t xml:space="preserve">Training the next generation of optometrists within Indonesia is crucial. Currently, only a handful of universities in Jakarta (such as Universitas Padjadjaran and Universitas Airlangga) offer accredited Doctor of Optometry (OD) programs. This dissertation highlights that expanding these programs and increasing their capacity, particularly in Jakarta, is vital for building a sustainable workforce. However, professional recognition remains a hurdle. The legal scope of practice for optometrists in</w:t>
      </w:r>
      <w:r>
        <w:t xml:space="preserve"> </w:t>
      </w:r>
      <w:r>
        <w:rPr>
          <w:bCs/>
          <w:b/>
        </w:rPr>
        <w:t xml:space="preserve">Indonesia Jakarta</w:t>
      </w:r>
      <w:r>
        <w:t xml:space="preserve"> </w:t>
      </w:r>
      <w:r>
        <w:t xml:space="preserve">is often ambiguous compared to ophthalmologists, leading to inconsistent service provision and patient confusion. This dissertation strongly recommends formalizing and expanding the legal authority of the</w:t>
      </w:r>
      <w:r>
        <w:t xml:space="preserve"> </w:t>
      </w:r>
      <w:r>
        <w:rPr>
          <w:bCs/>
          <w:b/>
        </w:rPr>
        <w:t xml:space="preserve">Optometrist</w:t>
      </w:r>
      <w:r>
        <w:t xml:space="preserve">, allowing them to conduct comprehensive eye exams, diagnose common eye conditions (within their scope), prescribe glasses/contacts, manage glaucoma medication under protocols, and refer complex cases efficiently – all critical functions for easing the burden on ophthalmologists in Jakarta.</w:t>
      </w:r>
    </w:p>
    <w:bookmarkEnd w:id="22"/>
    <w:bookmarkStart w:id="23" w:name="X3bc8a33f35157ff54dc27115b9fae5761014db0"/>
    <w:p>
      <w:pPr>
        <w:pStyle w:val="Heading2"/>
      </w:pPr>
      <w:r>
        <w:t xml:space="preserve">Economic and Social Impact of Strengthening Optometry</w:t>
      </w:r>
    </w:p>
    <w:p>
      <w:pPr>
        <w:pStyle w:val="FirstParagraph"/>
      </w:pPr>
      <w:r>
        <w:t xml:space="preserve">Investing in the</w:t>
      </w:r>
      <w:r>
        <w:t xml:space="preserve"> </w:t>
      </w:r>
      <w:r>
        <w:rPr>
          <w:bCs/>
          <w:b/>
        </w:rPr>
        <w:t xml:space="preserve">Optometrist</w:t>
      </w:r>
      <w:r>
        <w:t xml:space="preserve"> </w:t>
      </w:r>
      <w:r>
        <w:t xml:space="preserve">profession within Jakarta yields significant economic returns. A comprehensive analysis presented in this dissertation demonstrates that early detection of vision problems through optometric care prevents costly late-stage interventions (e.g., advanced cataract surgery). For Jakarta's workforce, improved vision directly correlates with increased productivity and reduced workplace accidents. Socially, accessible optometric services empower students to learn effectively and elderly citizens to maintain independence. The</w:t>
      </w:r>
      <w:r>
        <w:t xml:space="preserve"> </w:t>
      </w:r>
      <w:r>
        <w:rPr>
          <w:bCs/>
          <w:b/>
        </w:rPr>
        <w:t xml:space="preserve">Dissertation</w:t>
      </w:r>
      <w:r>
        <w:t xml:space="preserve"> </w:t>
      </w:r>
      <w:r>
        <w:t xml:space="preserve">underscores that a robust optometric sector in</w:t>
      </w:r>
      <w:r>
        <w:t xml:space="preserve"> </w:t>
      </w:r>
      <w:r>
        <w:rPr>
          <w:bCs/>
          <w:b/>
        </w:rPr>
        <w:t xml:space="preserve">Indonesia Jakarta</w:t>
      </w:r>
      <w:r>
        <w:t xml:space="preserve"> </w:t>
      </w:r>
      <w:r>
        <w:t xml:space="preserve">is not just a health necessity but an investment in the city's human capital and economic resilience, directly supporting national development goals like Indonesia Vision 2045.</w:t>
      </w:r>
    </w:p>
    <w:bookmarkEnd w:id="23"/>
    <w:bookmarkStart w:id="24" w:name="recommendations-a-roadmap-for-jakarta"/>
    <w:p>
      <w:pPr>
        <w:pStyle w:val="Heading2"/>
      </w:pPr>
      <w:r>
        <w:t xml:space="preserve">Recommendations: A Roadmap for Jakarta</w:t>
      </w:r>
    </w:p>
    <w:p>
      <w:pPr>
        <w:pStyle w:val="FirstParagraph"/>
      </w:pPr>
      <w:r>
        <w:t xml:space="preserve">This dissertation concludes with actionable recommendations specifically tailored to</w:t>
      </w:r>
      <w:r>
        <w:t xml:space="preserve"> </w:t>
      </w:r>
      <w:r>
        <w:rPr>
          <w:bCs/>
          <w:b/>
        </w:rPr>
        <w:t xml:space="preserve">Indonesia Jakarta</w:t>
      </w:r>
      <w:r>
        <w:t xml:space="preserve">:</w:t>
      </w:r>
      <w:r>
        <w:t xml:space="preserve"> </w:t>
      </w:r>
      <w:r>
        <w:t xml:space="preserve">1. **Policy Reform:** The Ministry of Health must immediately revise regulations to formally define and expand the legal scope of practice for optometrists across all public and private facilities in Jakarta.</w:t>
      </w:r>
      <w:r>
        <w:t xml:space="preserve"> </w:t>
      </w:r>
      <w:r>
        <w:t xml:space="preserve">2. **Workforce Expansion:** Universities in Jakarta should increase enrollment capacity for optometry programs, supported by government scholarships targeting underserved regions within the city.</w:t>
      </w:r>
      <w:r>
        <w:t xml:space="preserve"> </w:t>
      </w:r>
      <w:r>
        <w:t xml:space="preserve">3. **Integrated Health Networks:** Establish community-based optometric clinics within primary health centers (Puskesmas) across all Jakarta districts, creating a tiered referral system where</w:t>
      </w:r>
      <w:r>
        <w:t xml:space="preserve"> </w:t>
      </w:r>
      <w:r>
        <w:rPr>
          <w:bCs/>
          <w:b/>
        </w:rPr>
        <w:t xml:space="preserve">Optometrist</w:t>
      </w:r>
      <w:r>
        <w:t xml:space="preserve"> </w:t>
      </w:r>
      <w:r>
        <w:t xml:space="preserve">care serves as the first point of contact for vision issues.</w:t>
      </w:r>
      <w:r>
        <w:t xml:space="preserve"> </w:t>
      </w:r>
      <w:r>
        <w:t xml:space="preserve">4. **Public Awareness Campaigns:** Launch city-wide initiatives in Jakarta to educate residents on the role of the optometrist versus ophthalmologist and emphasize regular eye check-ups, especially for children and seniors.</w:t>
      </w:r>
    </w:p>
    <w:bookmarkEnd w:id="24"/>
    <w:bookmarkStart w:id="25" w:name="conclusion"/>
    <w:p>
      <w:pPr>
        <w:pStyle w:val="Heading2"/>
      </w:pPr>
      <w:r>
        <w:t xml:space="preserve">Conclusion</w:t>
      </w:r>
    </w:p>
    <w:p>
      <w:pPr>
        <w:pStyle w:val="FirstParagraph"/>
      </w:pPr>
      <w:r>
        <w:t xml:space="preserve">The findings of this dissertation are unequivocal: The future of accessible, efficient, and preventative eye care in Jakarta hinges on elevating the profession of the</w:t>
      </w:r>
      <w:r>
        <w:t xml:space="preserve"> </w:t>
      </w:r>
      <w:r>
        <w:rPr>
          <w:bCs/>
          <w:b/>
        </w:rPr>
        <w:t xml:space="preserve">Optometrist</w:t>
      </w:r>
      <w:r>
        <w:t xml:space="preserve">. With its unique challenges as a megacity, Jakarta cannot afford to rely solely on ophthalmologists for all vision needs. This research provides a compelling evidence base demonstrating that strategically expanding optometric services across</w:t>
      </w:r>
      <w:r>
        <w:t xml:space="preserve"> </w:t>
      </w:r>
      <w:r>
        <w:rPr>
          <w:bCs/>
          <w:b/>
        </w:rPr>
        <w:t xml:space="preserve">Indonesia Jakarta</w:t>
      </w:r>
      <w:r>
        <w:t xml:space="preserve"> </w:t>
      </w:r>
      <w:r>
        <w:t xml:space="preserve">will reduce avoidable blindness, improve public health outcomes, enhance economic productivity, and fulfill the city's commitment to universal health coverage. The time for formal recognition, increased training capacity, and integrated service models centered on the skilled</w:t>
      </w:r>
      <w:r>
        <w:t xml:space="preserve"> </w:t>
      </w:r>
      <w:r>
        <w:rPr>
          <w:bCs/>
          <w:b/>
        </w:rPr>
        <w:t xml:space="preserve">Optometrist</w:t>
      </w:r>
      <w:r>
        <w:t xml:space="preserve"> </w:t>
      </w:r>
      <w:r>
        <w:t xml:space="preserve">is now. This dissertation serves as a critical call to action for policymakers in Jakarta and national government agencies in Indonesia, urging them to prioritize optometric healthcare as a cornerstone of urban eye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Indonesia Jakarta</dc:title>
  <dc:creator/>
  <dc:language>en</dc:language>
  <cp:keywords/>
  <dcterms:created xsi:type="dcterms:W3CDTF">2026-07-19T19:47:22Z</dcterms:created>
  <dcterms:modified xsi:type="dcterms:W3CDTF">2026-07-19T19:47:22Z</dcterms:modified>
</cp:coreProperties>
</file>

<file path=docProps/custom.xml><?xml version="1.0" encoding="utf-8"?>
<Properties xmlns="http://schemas.openxmlformats.org/officeDocument/2006/custom-properties" xmlns:vt="http://schemas.openxmlformats.org/officeDocument/2006/docPropsVTypes"/>
</file>