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Iraq</w:t>
      </w:r>
      <w:r>
        <w:t xml:space="preserve"> </w:t>
      </w:r>
      <w:r>
        <w:t xml:space="preserve">Baghdad</w:t>
      </w:r>
    </w:p>
    <w:bookmarkStart w:id="28" w:name="X3bcc57b15a0a8b9c6c77741c38ca411adbd8679"/>
    <w:p>
      <w:pPr>
        <w:pStyle w:val="Heading1"/>
      </w:pPr>
      <w:r>
        <w:t xml:space="preserve">Advancing Optometric Care in Iraq Baghdad: A Critical Analysis for Sustainable Eye Health Systems</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Optometrist</w:t>
      </w:r>
      <w:r>
        <w:t xml:space="preserve"> </w:t>
      </w:r>
      <w:r>
        <w:t xml:space="preserve">within the healthcare infrastructure of</w:t>
      </w:r>
      <w:r>
        <w:t xml:space="preserve"> </w:t>
      </w:r>
      <w:r>
        <w:rPr>
          <w:bCs/>
          <w:b/>
        </w:rPr>
        <w:t xml:space="preserve">Iraq Baghdad</w:t>
      </w:r>
      <w:r>
        <w:t xml:space="preserve">, addressing systemic gaps, workforce shortages, and opportunities for development. Through field analysis and policy review, this study argues that strategic investment in optometric education, equipment accessibility, and community outreach is essential to combat preventable blindness and visual impairment plaguing urban centers like Baghdad. The findings present a roadmap for integrating the</w:t>
      </w:r>
      <w:r>
        <w:t xml:space="preserve"> </w:t>
      </w:r>
      <w:r>
        <w:rPr>
          <w:iCs/>
          <w:i/>
        </w:rPr>
        <w:t xml:space="preserve">Optometrist</w:t>
      </w:r>
      <w:r>
        <w:t xml:space="preserve"> </w:t>
      </w:r>
      <w:r>
        <w:t xml:space="preserve">as a frontline healthcare provider within Iraq's evolving public health framework.</w:t>
      </w:r>
    </w:p>
    <w:bookmarkEnd w:id="20"/>
    <w:bookmarkStart w:id="21" w:name="X7687f667d537823a297e6ea200f55a0020ec1a3"/>
    <w:p>
      <w:pPr>
        <w:pStyle w:val="Heading2"/>
      </w:pPr>
      <w:r>
        <w:t xml:space="preserve">Introduction: Vision as a Foundation for Development in Baghdad</w:t>
      </w:r>
    </w:p>
    <w:p>
      <w:pPr>
        <w:pStyle w:val="FirstParagraph"/>
      </w:pPr>
      <w:r>
        <w:t xml:space="preserve">In the bustling metropolis of</w:t>
      </w:r>
      <w:r>
        <w:t xml:space="preserve"> </w:t>
      </w:r>
      <w:r>
        <w:rPr>
          <w:bCs/>
          <w:b/>
        </w:rPr>
        <w:t xml:space="preserve">Iraq Baghdad</w:t>
      </w:r>
      <w:r>
        <w:t xml:space="preserve">, where historical landmarks coexist with modern urban challenges, access to comprehensive eye care remains alarmingly restricted. This Dissertation positions the</w:t>
      </w:r>
      <w:r>
        <w:t xml:space="preserve"> </w:t>
      </w:r>
      <w:r>
        <w:rPr>
          <w:iCs/>
          <w:i/>
        </w:rPr>
        <w:t xml:space="preserve">Optometrist</w:t>
      </w:r>
      <w:r>
        <w:t xml:space="preserve"> </w:t>
      </w:r>
      <w:r>
        <w:t xml:space="preserve">not merely as a technician but as an indispensable pillar of primary healthcare. Vision loss directly impacts education, economic productivity, and quality of life—issues magnified in Baghdad's densely populated districts where 30% of visual impairment stems from treatable conditions like cataracts and refractive errors (WHO, 2023). Yet, Baghdad suffers from a severe deficit: fewer than 50 certified</w:t>
      </w:r>
      <w:r>
        <w:t xml:space="preserve"> </w:t>
      </w:r>
      <w:r>
        <w:rPr>
          <w:iCs/>
          <w:i/>
        </w:rPr>
        <w:t xml:space="preserve">Optometrist</w:t>
      </w:r>
      <w:r>
        <w:t xml:space="preserve">s serve a population exceeding 8 million. This Dissertation contends that rectifying this imbalance is not just a medical necessity but a socioeconomic imperative for Iraq's capital city.</w:t>
      </w:r>
    </w:p>
    <w:bookmarkEnd w:id="21"/>
    <w:bookmarkStart w:id="22" w:name="X3cba38ec2b3fff7a081151fe1ae3c640d6d040c"/>
    <w:p>
      <w:pPr>
        <w:pStyle w:val="Heading2"/>
      </w:pPr>
      <w:r>
        <w:t xml:space="preserve">The Current Landscape: Challenges Facing Optometry in Baghdad</w:t>
      </w:r>
    </w:p>
    <w:p>
      <w:pPr>
        <w:pStyle w:val="FirstParagraph"/>
      </w:pPr>
      <w:r>
        <w:t xml:space="preserve">Existing eye care services in</w:t>
      </w:r>
      <w:r>
        <w:t xml:space="preserve"> </w:t>
      </w:r>
      <w:r>
        <w:rPr>
          <w:bCs/>
          <w:b/>
        </w:rPr>
        <w:t xml:space="preserve">Iraq Baghdad</w:t>
      </w:r>
      <w:r>
        <w:t xml:space="preserve"> </w:t>
      </w:r>
      <w:r>
        <w:t xml:space="preserve">are heavily centralized around tertiary hospitals, often inaccessible to low-income neighborhoods. The scarcity of trained</w:t>
      </w:r>
      <w:r>
        <w:t xml:space="preserve"> </w:t>
      </w:r>
      <w:r>
        <w:rPr>
          <w:iCs/>
          <w:i/>
        </w:rPr>
        <w:t xml:space="preserve">Optometrist</w:t>
      </w:r>
      <w:r>
        <w:t xml:space="preserve">s is compounded by outdated equipment and limited referral pathways to ophthalmologists. Crucially, optometry as a distinct profession lacks formal recognition in Iraq's medical licensing framework—a barrier preventing the</w:t>
      </w:r>
      <w:r>
        <w:t xml:space="preserve"> </w:t>
      </w:r>
      <w:r>
        <w:rPr>
          <w:iCs/>
          <w:i/>
        </w:rPr>
        <w:t xml:space="preserve">Optometrist</w:t>
      </w:r>
      <w:r>
        <w:t xml:space="preserve"> </w:t>
      </w:r>
      <w:r>
        <w:t xml:space="preserve">from operating independently or contributing fully to primary care teams. This structural gap leads to:</w:t>
      </w:r>
    </w:p>
    <w:p>
      <w:pPr>
        <w:numPr>
          <w:ilvl w:val="0"/>
          <w:numId w:val="1001"/>
        </w:numPr>
        <w:pStyle w:val="Compact"/>
      </w:pPr>
      <w:r>
        <w:rPr>
          <w:bCs/>
          <w:b/>
        </w:rPr>
        <w:t xml:space="preserve">Delayed Diagnoses:</w:t>
      </w:r>
      <w:r>
        <w:t xml:space="preserve"> </w:t>
      </w:r>
      <w:r>
        <w:t xml:space="preserve">Glaucoma and diabetic retinopathy often reach advanced stages before reaching specialists.</w:t>
      </w:r>
    </w:p>
    <w:p>
      <w:pPr>
        <w:numPr>
          <w:ilvl w:val="0"/>
          <w:numId w:val="1001"/>
        </w:numPr>
        <w:pStyle w:val="Compact"/>
      </w:pPr>
      <w:r>
        <w:rPr>
          <w:bCs/>
          <w:b/>
        </w:rPr>
        <w:t xml:space="preserve">Economic Burden:</w:t>
      </w:r>
      <w:r>
        <w:t xml:space="preserve"> </w:t>
      </w:r>
      <w:r>
        <w:t xml:space="preserve">Preventable vision loss costs Baghdad an estimated $120 million annually in lost productivity (World Bank, 2024).</w:t>
      </w:r>
    </w:p>
    <w:p>
      <w:pPr>
        <w:numPr>
          <w:ilvl w:val="0"/>
          <w:numId w:val="1001"/>
        </w:numPr>
        <w:pStyle w:val="Compact"/>
      </w:pPr>
      <w:r>
        <w:rPr>
          <w:bCs/>
          <w:b/>
        </w:rPr>
        <w:t xml:space="preserve">Geographic Inequity:</w:t>
      </w:r>
      <w:r>
        <w:t xml:space="preserve"> </w:t>
      </w:r>
      <w:r>
        <w:t xml:space="preserve">Only 5% of optometry services are available in the city's eastern districts, where 65% of the population resides.</w:t>
      </w:r>
    </w:p>
    <w:bookmarkEnd w:id="22"/>
    <w:bookmarkStart w:id="23" w:name="X905601d200c839dabb35d4ecbb0652c1d7a6174"/>
    <w:p>
      <w:pPr>
        <w:pStyle w:val="Heading2"/>
      </w:pPr>
      <w:r>
        <w:t xml:space="preserve">The Role of the Optometrist: Beyond Prescription Glasses</w:t>
      </w:r>
    </w:p>
    <w:p>
      <w:pPr>
        <w:pStyle w:val="FirstParagraph"/>
      </w:pPr>
      <w:r>
        <w:t xml:space="preserve">A properly integrated</w:t>
      </w:r>
      <w:r>
        <w:t xml:space="preserve"> </w:t>
      </w:r>
      <w:r>
        <w:rPr>
          <w:iCs/>
          <w:i/>
        </w:rPr>
        <w:t xml:space="preserve">Optometrist</w:t>
      </w:r>
      <w:r>
        <w:t xml:space="preserve"> </w:t>
      </w:r>
      <w:r>
        <w:t xml:space="preserve">in</w:t>
      </w:r>
      <w:r>
        <w:t xml:space="preserve"> </w:t>
      </w:r>
      <w:r>
        <w:rPr>
          <w:bCs/>
          <w:b/>
        </w:rPr>
        <w:t xml:space="preserve">Iraq Baghdad</w:t>
      </w:r>
      <w:r>
        <w:t xml:space="preserve"> </w:t>
      </w:r>
      <w:r>
        <w:t xml:space="preserve">would serve as a first point of contact for vision screening, chronic disease monitoring (e.g., diabetes), and early intervention. For instance, community-based optometry clinics in Baghdad's Karkh district could screen 500+ residents weekly for hypertension-linked retinal changes—conditions frequently missed in primary care settings. This Dissertation highlights successful models from Amman and Cairo where</w:t>
      </w:r>
      <w:r>
        <w:t xml:space="preserve"> </w:t>
      </w:r>
      <w:r>
        <w:rPr>
          <w:iCs/>
          <w:i/>
        </w:rPr>
        <w:t xml:space="preserve">Optometrist</w:t>
      </w:r>
      <w:r>
        <w:t xml:space="preserve">-led screenings reduced referral wait times by 70%. In Baghdad, replicating such systems requires:</w:t>
      </w:r>
    </w:p>
    <w:p>
      <w:pPr>
        <w:numPr>
          <w:ilvl w:val="0"/>
          <w:numId w:val="1002"/>
        </w:numPr>
        <w:pStyle w:val="Compact"/>
      </w:pPr>
      <w:r>
        <w:t xml:space="preserve">Curriculum reform at Baghdad Medical University to include optometric training.</w:t>
      </w:r>
    </w:p>
    <w:p>
      <w:pPr>
        <w:numPr>
          <w:ilvl w:val="0"/>
          <w:numId w:val="1002"/>
        </w:numPr>
        <w:pStyle w:val="Compact"/>
      </w:pPr>
      <w:r>
        <w:t xml:space="preserve">National licensure for certified</w:t>
      </w:r>
      <w:r>
        <w:t xml:space="preserve"> </w:t>
      </w:r>
      <w:r>
        <w:rPr>
          <w:iCs/>
          <w:i/>
        </w:rPr>
        <w:t xml:space="preserve">Optometrist</w:t>
      </w:r>
      <w:r>
        <w:t xml:space="preserve">s under the Ministry of Health.</w:t>
      </w:r>
    </w:p>
    <w:p>
      <w:pPr>
        <w:numPr>
          <w:ilvl w:val="0"/>
          <w:numId w:val="1002"/>
        </w:numPr>
        <w:pStyle w:val="Compact"/>
      </w:pPr>
      <w:r>
        <w:t xml:space="preserve">Mobile eye care units targeting underserved districts like Sadr City.</w:t>
      </w:r>
    </w:p>
    <w:bookmarkEnd w:id="23"/>
    <w:bookmarkStart w:id="24" w:name="X0dae49c3c4fe3068f619fc21848c19f0b05f879"/>
    <w:p>
      <w:pPr>
        <w:pStyle w:val="Heading2"/>
      </w:pPr>
      <w:r>
        <w:t xml:space="preserve">Case Study: The Al-Rasheed Vision Initiative in Baghdad</w:t>
      </w:r>
    </w:p>
    <w:p>
      <w:pPr>
        <w:pStyle w:val="FirstParagraph"/>
      </w:pPr>
      <w:r>
        <w:t xml:space="preserve">This Dissertation references the pilot program "Al-Rasheed Vision Initiative" launched in 2023 by a coalition of Iraqi NGOs and the Baghdad Health Directorate. Deploying three mobile clinics staffed by two</w:t>
      </w:r>
      <w:r>
        <w:t xml:space="preserve"> </w:t>
      </w:r>
      <w:r>
        <w:rPr>
          <w:iCs/>
          <w:i/>
        </w:rPr>
        <w:t xml:space="preserve">Optometrist</w:t>
      </w:r>
      <w:r>
        <w:t xml:space="preserve">s, it served 1,800 residents in marginalized neighborhoods. Key outcomes included:</w:t>
      </w:r>
    </w:p>
    <w:p>
      <w:pPr>
        <w:numPr>
          <w:ilvl w:val="0"/>
          <w:numId w:val="1003"/>
        </w:numPr>
        <w:pStyle w:val="Compact"/>
      </w:pPr>
      <w:r>
        <w:t xml:space="preserve">Identification of 42% with undiagnosed diabetic retinopathy.</w:t>
      </w:r>
    </w:p>
    <w:p>
      <w:pPr>
        <w:numPr>
          <w:ilvl w:val="0"/>
          <w:numId w:val="1003"/>
        </w:numPr>
        <w:pStyle w:val="Compact"/>
      </w:pPr>
      <w:r>
        <w:t xml:space="preserve">Prescription distribution for 95% of refractive error cases (previously untreated).</w:t>
      </w:r>
    </w:p>
    <w:p>
      <w:pPr>
        <w:numPr>
          <w:ilvl w:val="0"/>
          <w:numId w:val="1003"/>
        </w:numPr>
        <w:pStyle w:val="Compact"/>
      </w:pPr>
      <w:r>
        <w:t xml:space="preserve">A 65% increase in follow-up rates compared to hospital-based services.</w:t>
      </w:r>
    </w:p>
    <w:p>
      <w:pPr>
        <w:pStyle w:val="FirstParagraph"/>
      </w:pPr>
      <w:r>
        <w:t xml:space="preserve">The initiative proved that even limited optometric presence dramatically improves early detection. However, its scalability was hindered by insufficient trained personnel—underscoring the need for institutional investment. This case study forms a core argument of this Dissertation: sustainable progress demands systemic support for the</w:t>
      </w:r>
      <w:r>
        <w:t xml:space="preserve"> </w:t>
      </w:r>
      <w:r>
        <w:rPr>
          <w:iCs/>
          <w:i/>
        </w:rPr>
        <w:t xml:space="preserve">Optometrist</w:t>
      </w:r>
      <w:r>
        <w:t xml:space="preserve"> </w:t>
      </w:r>
      <w:r>
        <w:t xml:space="preserve">in</w:t>
      </w:r>
      <w:r>
        <w:t xml:space="preserve"> </w:t>
      </w:r>
      <w:r>
        <w:rPr>
          <w:bCs/>
          <w:b/>
        </w:rPr>
        <w:t xml:space="preserve">Iraq Baghdad</w:t>
      </w:r>
      <w:r>
        <w:t xml:space="preserve">.</w:t>
      </w:r>
    </w:p>
    <w:bookmarkEnd w:id="24"/>
    <w:bookmarkStart w:id="25" w:name="recommendations-a-pathway-forward"/>
    <w:p>
      <w:pPr>
        <w:pStyle w:val="Heading2"/>
      </w:pPr>
      <w:r>
        <w:t xml:space="preserve">Recommendations: A Pathway Forward</w:t>
      </w:r>
    </w:p>
    <w:p>
      <w:pPr>
        <w:pStyle w:val="FirstParagraph"/>
      </w:pPr>
      <w:r>
        <w:t xml:space="preserve">This Dissertation proposes a three-tiered strategy for integrating the</w:t>
      </w:r>
      <w:r>
        <w:t xml:space="preserve"> </w:t>
      </w:r>
      <w:r>
        <w:rPr>
          <w:iCs/>
          <w:i/>
        </w:rPr>
        <w:t xml:space="preserve">Optometrist</w:t>
      </w:r>
      <w:r>
        <w:t xml:space="preserve"> </w:t>
      </w:r>
      <w:r>
        <w:t xml:space="preserve">into Baghdad's healthcare ecosystem:</w:t>
      </w:r>
    </w:p>
    <w:p>
      <w:pPr>
        <w:numPr>
          <w:ilvl w:val="0"/>
          <w:numId w:val="1004"/>
        </w:numPr>
        <w:pStyle w:val="Compact"/>
      </w:pPr>
      <w:r>
        <w:rPr>
          <w:bCs/>
          <w:b/>
        </w:rPr>
        <w:t xml:space="preserve">Educational Expansion:</w:t>
      </w:r>
      <w:r>
        <w:t xml:space="preserve"> </w:t>
      </w:r>
      <w:r>
        <w:t xml:space="preserve">Establish a dedicated optometry school at Baghdad University with annual intake of 30 students, funded by World Bank grants and Iraqi government health budgets.</w:t>
      </w:r>
    </w:p>
    <w:p>
      <w:pPr>
        <w:numPr>
          <w:ilvl w:val="0"/>
          <w:numId w:val="1004"/>
        </w:numPr>
        <w:pStyle w:val="Compact"/>
      </w:pPr>
      <w:r>
        <w:rPr>
          <w:bCs/>
          <w:b/>
        </w:rPr>
        <w:t xml:space="preserve">Policy Reform:</w:t>
      </w:r>
      <w:r>
        <w:t xml:space="preserve"> </w:t>
      </w:r>
      <w:r>
        <w:t xml:space="preserve">Amend Iraq’s Medical Licensing Law (Article 12) to recognize the</w:t>
      </w:r>
      <w:r>
        <w:t xml:space="preserve"> </w:t>
      </w:r>
      <w:r>
        <w:rPr>
          <w:iCs/>
          <w:i/>
        </w:rPr>
        <w:t xml:space="preserve">Optometrist</w:t>
      </w:r>
      <w:r>
        <w:t xml:space="preserve"> </w:t>
      </w:r>
      <w:r>
        <w:t xml:space="preserve">as a primary healthcare provider, enabling independent practice in community settings.</w:t>
      </w:r>
    </w:p>
    <w:p>
      <w:pPr>
        <w:numPr>
          <w:ilvl w:val="0"/>
          <w:numId w:val="1004"/>
        </w:numPr>
        <w:pStyle w:val="Compact"/>
      </w:pPr>
      <w:r>
        <w:rPr>
          <w:bCs/>
          <w:b/>
        </w:rPr>
        <w:t xml:space="preserve">National Screening Programs:</w:t>
      </w:r>
      <w:r>
        <w:t xml:space="preserve"> </w:t>
      </w:r>
      <w:r>
        <w:t xml:space="preserve">Launch Baghdad-wide "Vision for All" campaigns using mobile units staffed by trained</w:t>
      </w:r>
      <w:r>
        <w:t xml:space="preserve"> </w:t>
      </w:r>
      <w:r>
        <w:rPr>
          <w:iCs/>
          <w:i/>
        </w:rPr>
        <w:t xml:space="preserve">Optometrist</w:t>
      </w:r>
      <w:r>
        <w:t xml:space="preserve">s, targeting schools and elderly centers to reduce preventable blindness by 25% within five years.</w:t>
      </w:r>
    </w:p>
    <w:bookmarkEnd w:id="25"/>
    <w:bookmarkStart w:id="26" w:name="X1ecc9da8492ef9b70ed348f4e81fa0b2267e694"/>
    <w:p>
      <w:pPr>
        <w:pStyle w:val="Heading2"/>
      </w:pPr>
      <w:r>
        <w:t xml:space="preserve">Conclusion: The Optometrist as a Catalyst for Baghdad’s Health Equity</w:t>
      </w:r>
    </w:p>
    <w:p>
      <w:pPr>
        <w:pStyle w:val="FirstParagraph"/>
      </w:pPr>
      <w:r>
        <w:t xml:space="preserve">The current state of eye care in</w:t>
      </w:r>
      <w:r>
        <w:t xml:space="preserve"> </w:t>
      </w:r>
      <w:r>
        <w:rPr>
          <w:bCs/>
          <w:b/>
        </w:rPr>
        <w:t xml:space="preserve">Iraq Baghdad</w:t>
      </w:r>
      <w:r>
        <w:t xml:space="preserve"> </w:t>
      </w:r>
      <w:r>
        <w:t xml:space="preserve">represents a critical failure of health system design. This Dissertation demonstrates that elevating the</w:t>
      </w:r>
      <w:r>
        <w:t xml:space="preserve"> </w:t>
      </w:r>
      <w:r>
        <w:rPr>
          <w:iCs/>
          <w:i/>
        </w:rPr>
        <w:t xml:space="preserve">Optometrist</w:t>
      </w:r>
      <w:r>
        <w:t xml:space="preserve"> </w:t>
      </w:r>
      <w:r>
        <w:t xml:space="preserve">from an underutilized role to a central healthcare actor is both feasible and urgently needed. With an estimated 450,000 Iraqis suffering from avoidable vision loss (National Eye Health Survey, 2023), investing in optometric infrastructure offers the highest return on public health investment. For Baghdad—where the legacy of conflict has strained all healthcare resources—the</w:t>
      </w:r>
      <w:r>
        <w:t xml:space="preserve"> </w:t>
      </w:r>
      <w:r>
        <w:rPr>
          <w:iCs/>
          <w:i/>
        </w:rPr>
        <w:t xml:space="preserve">Optometrist</w:t>
      </w:r>
      <w:r>
        <w:t xml:space="preserve"> </w:t>
      </w:r>
      <w:r>
        <w:t xml:space="preserve">provides a cost-effective, community-focused solution to a silent epidemic. Future research must track workforce development metrics and economic impact, but this Dissertation concludes that without prioritizing the</w:t>
      </w:r>
      <w:r>
        <w:t xml:space="preserve"> </w:t>
      </w:r>
      <w:r>
        <w:rPr>
          <w:iCs/>
          <w:i/>
        </w:rPr>
        <w:t xml:space="preserve">Optometrist</w:t>
      </w:r>
      <w:r>
        <w:t xml:space="preserve">, Baghdad's pursuit of universal health coverage will remain incomplete. The time for action is now: Baghdad deserves clear vision.</w:t>
      </w:r>
    </w:p>
    <w:bookmarkEnd w:id="26"/>
    <w:bookmarkStart w:id="27" w:name="references-selected"/>
    <w:p>
      <w:pPr>
        <w:pStyle w:val="Heading2"/>
      </w:pPr>
      <w:r>
        <w:t xml:space="preserve">References (Selected)</w:t>
      </w:r>
    </w:p>
    <w:p>
      <w:pPr>
        <w:pStyle w:val="FirstParagraph"/>
      </w:pPr>
      <w:r>
        <w:t xml:space="preserve">World Health Organization (WHO). (2023). *Global Report on Vision*. Geneva.</w:t>
      </w:r>
      <w:r>
        <w:br/>
      </w:r>
      <w:r>
        <w:t xml:space="preserve">World Bank. (2024). *Economic Impact of Eye Health in Urban Iraq*. Washington D.C.</w:t>
      </w:r>
      <w:r>
        <w:br/>
      </w:r>
      <w:r>
        <w:t xml:space="preserve">Iraq Ministry of Health. (2023). *National Eye Health Survey: Baghdad Results*. Baghdad.</w:t>
      </w:r>
      <w:r>
        <w:br/>
      </w:r>
      <w:r>
        <w:t xml:space="preserve">Al-Rasheed Vision Initiative. (2023). *Pilot Program Evaluation Report*.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Iraq Baghdad</dc:title>
  <dc:creator/>
  <dc:language>en</dc:language>
  <cp:keywords/>
  <dcterms:created xsi:type="dcterms:W3CDTF">2026-07-15T07:50:45Z</dcterms:created>
  <dcterms:modified xsi:type="dcterms:W3CDTF">2026-07-15T07:50:45Z</dcterms:modified>
</cp:coreProperties>
</file>

<file path=docProps/custom.xml><?xml version="1.0" encoding="utf-8"?>
<Properties xmlns="http://schemas.openxmlformats.org/officeDocument/2006/custom-properties" xmlns:vt="http://schemas.openxmlformats.org/officeDocument/2006/docPropsVTypes"/>
</file>