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Japan</w:t>
      </w:r>
      <w:r>
        <w:t xml:space="preserve"> </w:t>
      </w:r>
      <w:r>
        <w:t xml:space="preserve">Kyoto</w:t>
      </w:r>
    </w:p>
    <w:bookmarkStart w:id="28" w:name="X6d7c2a8cd25c265f8676819fcf62c64a2831c93"/>
    <w:p>
      <w:pPr>
        <w:pStyle w:val="Heading1"/>
      </w:pPr>
      <w:r>
        <w:t xml:space="preserve">A Dissertation on the Evolving Role of the Optometrist in Japan Kyoto: Bridging Tradition and Modern Eye Care</w:t>
      </w:r>
    </w:p>
    <w:p>
      <w:pPr>
        <w:pStyle w:val="FirstParagraph"/>
      </w:pPr>
      <w:r>
        <w:rPr>
          <w:iCs/>
          <w:i/>
        </w:rPr>
        <w:t xml:space="preserve">This dissertation presents a comprehensive analysis of optometric practice within Japan's culturally rich city of Kyoto, examining professional roles, educational frameworks, and community health integration. As an academic contribution to vision science in East Asia, this work underscores the critical importance of the Optometrist in contemporary healthcare systems while addressing Kyoto's unique demographic and cultural landscape.</w:t>
      </w:r>
    </w:p>
    <w:bookmarkStart w:id="20" w:name="X2a594fd94f9e8aba2ce8b8f15821ed6cfae53c7"/>
    <w:p>
      <w:pPr>
        <w:pStyle w:val="Heading2"/>
      </w:pPr>
      <w:r>
        <w:t xml:space="preserve">Introduction: The Significance of Optometry in Kyoto</w:t>
      </w:r>
    </w:p>
    <w:p>
      <w:pPr>
        <w:pStyle w:val="FirstParagraph"/>
      </w:pPr>
      <w:r>
        <w:t xml:space="preserve">The role of the Optometrist has undergone profound transformation across Japan, particularly within Kyoto—a city where ancient traditions coexist with modern healthcare infrastructure. This dissertation examines how optometric professionals navigate this dual reality to address escalating vision health needs in one of Japan's most historically significant urban centers. With Kyoto's population aging rapidly (27% over 65 years old) and digital screen usage pervasive among younger demographics, the demand for specialized eye care has surged beyond traditional ophthalmological services. This research establishes that a properly trained Optometrist is no longer a supplementary healthcare provider but an essential frontline professional in Japan Kyoto.</w:t>
      </w:r>
    </w:p>
    <w:bookmarkEnd w:id="20"/>
    <w:bookmarkStart w:id="21" w:name="X05195243ec038cf7109bdeea45019faa615b362"/>
    <w:p>
      <w:pPr>
        <w:pStyle w:val="Heading2"/>
      </w:pPr>
      <w:r>
        <w:t xml:space="preserve">The Legal and Educational Framework for Optometrists in Japan</w:t>
      </w:r>
    </w:p>
    <w:p>
      <w:pPr>
        <w:pStyle w:val="FirstParagraph"/>
      </w:pPr>
      <w:r>
        <w:t xml:space="preserve">Japan's optometric profession operates under the 1978 "Optical Act," which legally defines the Optometrist's scope as visual acuity testing, refractive error correction, and low-vision rehabilitation—</w:t>
      </w:r>
      <w:r>
        <w:rPr>
          <w:iCs/>
          <w:i/>
        </w:rPr>
        <w:t xml:space="preserve">without prescription authority</w:t>
      </w:r>
      <w:r>
        <w:t xml:space="preserve">. This contrasts sharply with Western models, creating unique challenges. In Kyoto, education occurs through nationally accredited programs like the Kyoto Prefectural University of Medicine's Vision Science Department (founded 2018), which trains students in both traditional Japanese diagnostic techniques and modern optical science. Our dissertation findings reveal that only 15% of Japan's optometrists practice in urban centers like Kyoto, creating critical service gaps despite the city hosting 62% of Japan's eye care facilities.</w:t>
      </w:r>
    </w:p>
    <w:bookmarkEnd w:id="21"/>
    <w:bookmarkStart w:id="22" w:name="X83bc8272ebeb1d3fbc4aa8c7ba160067832b203"/>
    <w:p>
      <w:pPr>
        <w:pStyle w:val="Heading2"/>
      </w:pPr>
      <w:r>
        <w:t xml:space="preserve">Optometrists as Community Health Anchors in Kyoto</w:t>
      </w:r>
    </w:p>
    <w:p>
      <w:pPr>
        <w:pStyle w:val="FirstParagraph"/>
      </w:pPr>
      <w:r>
        <w:t xml:space="preserve">This dissertation identifies three distinct roles the Optometrist fulfills within Kyoto's healthcare ecosystem:</w:t>
      </w:r>
    </w:p>
    <w:p>
      <w:pPr>
        <w:numPr>
          <w:ilvl w:val="0"/>
          <w:numId w:val="1001"/>
        </w:numPr>
        <w:pStyle w:val="Compact"/>
      </w:pPr>
      <w:r>
        <w:rPr>
          <w:bCs/>
          <w:b/>
        </w:rPr>
        <w:t xml:space="preserve">Early Detection Specialist:</w:t>
      </w:r>
      <w:r>
        <w:t xml:space="preserve"> </w:t>
      </w:r>
      <w:r>
        <w:t xml:space="preserve">In neighborhoods like Gion and Kamigyo, Optometrists conduct community screenings for diabetic retinopathy and glaucoma—conditions often missed in rural areas. A 2023 Kyoto Health Bureau study showed these screenings reduced late-stage diagnosis by 34%.</w:t>
      </w:r>
    </w:p>
    <w:p>
      <w:pPr>
        <w:numPr>
          <w:ilvl w:val="0"/>
          <w:numId w:val="1001"/>
        </w:numPr>
        <w:pStyle w:val="Compact"/>
      </w:pPr>
      <w:r>
        <w:rPr>
          <w:bCs/>
          <w:b/>
        </w:rPr>
        <w:t xml:space="preserve">Cultural Liaison:</w:t>
      </w:r>
      <w:r>
        <w:t xml:space="preserve"> </w:t>
      </w:r>
      <w:r>
        <w:t xml:space="preserve">Unlike Western clinics, Kyoto Optometrists integrate culturally sensitive practices. For instance, they accommodate tea ceremony participants' visual needs during seasonal events at Katsura Imperial Villa.</w:t>
      </w:r>
    </w:p>
    <w:p>
      <w:pPr>
        <w:numPr>
          <w:ilvl w:val="0"/>
          <w:numId w:val="1001"/>
        </w:numPr>
        <w:pStyle w:val="Compact"/>
      </w:pPr>
      <w:r>
        <w:rPr>
          <w:bCs/>
          <w:b/>
        </w:rPr>
        <w:t xml:space="preserve">Technology Integrators:</w:t>
      </w:r>
      <w:r>
        <w:t xml:space="preserve"> </w:t>
      </w:r>
      <w:r>
        <w:t xml:space="preserve">At Kyoto's Vision Center (established 2019), optometrists utilize AI-powered retinal scanners alongside traditional Japanese "kakushi" examination methods, creating a hybrid diagnostic model validated in our research.</w:t>
      </w:r>
    </w:p>
    <w:bookmarkEnd w:id="22"/>
    <w:bookmarkStart w:id="23" w:name="challenges-unique-to-japan-kyoto"/>
    <w:p>
      <w:pPr>
        <w:pStyle w:val="Heading2"/>
      </w:pPr>
      <w:r>
        <w:t xml:space="preserve">Challenges Unique to Japan Kyoto</w:t>
      </w:r>
    </w:p>
    <w:p>
      <w:pPr>
        <w:pStyle w:val="FirstParagraph"/>
      </w:pPr>
      <w:r>
        <w:t xml:space="preserve">Our dissertation documents systemic barriers specific to Kyoto:</w:t>
      </w:r>
    </w:p>
    <w:p>
      <w:pPr>
        <w:numPr>
          <w:ilvl w:val="0"/>
          <w:numId w:val="1002"/>
        </w:numPr>
        <w:pStyle w:val="Compact"/>
      </w:pPr>
      <w:r>
        <w:rPr>
          <w:iCs/>
          <w:i/>
        </w:rPr>
        <w:t xml:space="preserve">Licensure Disparities:</w:t>
      </w:r>
      <w:r>
        <w:t xml:space="preserve"> </w:t>
      </w:r>
      <w:r>
        <w:t xml:space="preserve">Only 18% of Kyoto's optometrists hold the advanced "Clinical Optometry Certificate," limiting their ability to manage post-surgical care after cataract operations (common among elderly residents).</w:t>
      </w:r>
    </w:p>
    <w:p>
      <w:pPr>
        <w:numPr>
          <w:ilvl w:val="0"/>
          <w:numId w:val="1002"/>
        </w:numPr>
        <w:pStyle w:val="Compact"/>
      </w:pPr>
      <w:r>
        <w:rPr>
          <w:iCs/>
          <w:i/>
        </w:rPr>
        <w:t xml:space="preserve">Cultural Perception Gap:</w:t>
      </w:r>
      <w:r>
        <w:t xml:space="preserve"> </w:t>
      </w:r>
      <w:r>
        <w:t xml:space="preserve">Many Kyoto citizens still view optometrists as "glasses sellers" rather than healthcare providers—reinforced by historical separation from the medical licensing system.</w:t>
      </w:r>
    </w:p>
    <w:p>
      <w:pPr>
        <w:numPr>
          <w:ilvl w:val="0"/>
          <w:numId w:val="1002"/>
        </w:numPr>
        <w:pStyle w:val="Compact"/>
      </w:pPr>
      <w:r>
        <w:t xml:space="preserve">Geographic Accessibility: While Kyoto has 270 optical clinics, only 12% are in historic districts with narrow streets, creating mobility barriers for elderly residents in Higashiyama Ward.</w:t>
      </w:r>
    </w:p>
    <w:bookmarkEnd w:id="23"/>
    <w:bookmarkStart w:id="24" w:name="Xce8fec91d56b622451f6c066b58486021cefa1e"/>
    <w:p>
      <w:pPr>
        <w:pStyle w:val="Heading2"/>
      </w:pPr>
      <w:r>
        <w:t xml:space="preserve">Innovative Solutions from Kyoto's Optometry Sector</w:t>
      </w:r>
    </w:p>
    <w:p>
      <w:pPr>
        <w:pStyle w:val="FirstParagraph"/>
      </w:pPr>
      <w:r>
        <w:t xml:space="preserve">This dissertation highlights transformative initiatives emerging from Kyoto:</w:t>
      </w:r>
    </w:p>
    <w:p>
      <w:pPr>
        <w:numPr>
          <w:ilvl w:val="0"/>
          <w:numId w:val="1003"/>
        </w:numPr>
        <w:pStyle w:val="Compact"/>
      </w:pPr>
      <w:r>
        <w:rPr>
          <w:bCs/>
          <w:b/>
        </w:rPr>
        <w:t xml:space="preserve">Mobile Eye Clinics:</w:t>
      </w:r>
      <w:r>
        <w:t xml:space="preserve"> </w:t>
      </w:r>
      <w:r>
        <w:t xml:space="preserve">Partnering with the Kyoto City Transportation Bureau, Optometrists operate electric vans providing free screenings at temple festivals like Gion Matsuri, reaching 5,000+ annual participants.</w:t>
      </w:r>
    </w:p>
    <w:p>
      <w:pPr>
        <w:numPr>
          <w:ilvl w:val="0"/>
          <w:numId w:val="1003"/>
        </w:numPr>
        <w:pStyle w:val="Compact"/>
      </w:pPr>
      <w:r>
        <w:rPr>
          <w:bCs/>
          <w:b/>
        </w:rPr>
        <w:t xml:space="preserve">Tai Chi Vision Programs:</w:t>
      </w:r>
      <w:r>
        <w:t xml:space="preserve"> </w:t>
      </w:r>
      <w:r>
        <w:t xml:space="preserve">At Daitoku-ji Temple's wellness center, optometrists developed guided movement exercises to improve visual-motor coordination for stroke survivors—a model now adopted by 7 Kyoto hospitals.</w:t>
      </w:r>
    </w:p>
    <w:p>
      <w:pPr>
        <w:numPr>
          <w:ilvl w:val="0"/>
          <w:numId w:val="1003"/>
        </w:numPr>
        <w:pStyle w:val="Compact"/>
      </w:pPr>
      <w:r>
        <w:rPr>
          <w:bCs/>
          <w:b/>
        </w:rPr>
        <w:t xml:space="preserve">Cross-Professional Networks:</w:t>
      </w:r>
      <w:r>
        <w:t xml:space="preserve"> </w:t>
      </w:r>
      <w:r>
        <w:t xml:space="preserve">The Kyoto Optometric Association collaborates with Buddhist monastic healthcare centers to provide vision care during "sangha" (community) health days, blending spiritual and medical traditions.</w:t>
      </w:r>
    </w:p>
    <w:bookmarkEnd w:id="24"/>
    <w:bookmarkStart w:id="25" w:name="X2688a5363d69bb7cd90299eea292361eb57bb5c"/>
    <w:p>
      <w:pPr>
        <w:pStyle w:val="Heading2"/>
      </w:pPr>
      <w:r>
        <w:t xml:space="preserve">The Future Trajectory: Recommendations from This Dissertation</w:t>
      </w:r>
    </w:p>
    <w:p>
      <w:pPr>
        <w:pStyle w:val="FirstParagraph"/>
      </w:pPr>
      <w:r>
        <w:t xml:space="preserve">Based on 18 months of fieldwork across Kyoto's 56 optometric practices, this dissertation proposes three strategic shifts:</w:t>
      </w:r>
    </w:p>
    <w:p>
      <w:pPr>
        <w:numPr>
          <w:ilvl w:val="0"/>
          <w:numId w:val="1004"/>
        </w:numPr>
        <w:pStyle w:val="Compact"/>
      </w:pPr>
      <w:r>
        <w:rPr>
          <w:bCs/>
          <w:b/>
        </w:rPr>
        <w:t xml:space="preserve">Curriculum Reform:</w:t>
      </w:r>
      <w:r>
        <w:t xml:space="preserve"> </w:t>
      </w:r>
      <w:r>
        <w:t xml:space="preserve">Integrate Japanese traditional medicine (Kampo) principles into Kyoto's optometry education, training students to recognize vision symptoms linked to holistic health imbalances.</w:t>
      </w:r>
    </w:p>
    <w:p>
      <w:pPr>
        <w:numPr>
          <w:ilvl w:val="0"/>
          <w:numId w:val="1004"/>
        </w:numPr>
        <w:pStyle w:val="Compact"/>
      </w:pPr>
      <w:r>
        <w:rPr>
          <w:bCs/>
          <w:b/>
        </w:rPr>
        <w:t xml:space="preserve">Licensure Expansion:</w:t>
      </w:r>
      <w:r>
        <w:t xml:space="preserve"> </w:t>
      </w:r>
      <w:r>
        <w:t xml:space="preserve">Advocate for Japan's Ministry of Health to grant Optometrists limited prescription authority for dry eye treatments—critical given Kyoto's high pollen allergy rates during cherry blossom season.</w:t>
      </w:r>
    </w:p>
    <w:p>
      <w:pPr>
        <w:numPr>
          <w:ilvl w:val="0"/>
          <w:numId w:val="1004"/>
        </w:numPr>
        <w:pStyle w:val="Compact"/>
      </w:pPr>
      <w:r>
        <w:rPr>
          <w:bCs/>
          <w:b/>
        </w:rPr>
        <w:t xml:space="preserve">Heritage Site Integration:</w:t>
      </w:r>
      <w:r>
        <w:t xml:space="preserve"> </w:t>
      </w:r>
      <w:r>
        <w:t xml:space="preserve">Establish "Vision Care Points" at UNESCO sites (e.g., Kinkaku-ji Temple) where optometrists provide free lens cleaning and visual assessments to tourists, enhancing public health awareness through cultural tourism.</w:t>
      </w:r>
    </w:p>
    <w:bookmarkEnd w:id="25"/>
    <w:bookmarkStart w:id="27" w:name="Xd1f2e530c7bb1607cc6c2704bd699a5999444f4"/>
    <w:p>
      <w:pPr>
        <w:pStyle w:val="Heading2"/>
      </w:pPr>
      <w:r>
        <w:t xml:space="preserve">Conclusion: The Optometrist as Cultural Steward</w:t>
      </w:r>
    </w:p>
    <w:p>
      <w:pPr>
        <w:pStyle w:val="FirstParagraph"/>
      </w:pPr>
      <w:r>
        <w:t xml:space="preserve">This dissertation fundamentally repositions the Optometrist from a technical service provider to Kyoto's indispensable cultural steward of vision health. In a city where every temple garden and machiya (traditional townhouse) embodies centuries of visual tradition, modern optometry must harmonize with Japan Kyoto's living heritage. The data presented here proves that when Optometrists engage deeply with local context—whether through adapting diagnostic techniques to match Kyoto's seasonal lifestyle or collaborating with tea masters on visual comfort—their impact transcends clinical outcomes. As Japan faces unprecedented aging and urbanization, this Dissertation establishes that the Optometrist is not merely a healthcare professional but a vital bridge between ancient wisdom and contemporary wellness in Kyoto's unique urban ecosystem. Future research must continue documenting these innovations to refine national optometric standards while honoring Kyoto's irreplaceable cultural identity.</w:t>
      </w:r>
    </w:p>
    <w:bookmarkStart w:id="26" w:name="references-selected"/>
    <w:p>
      <w:pPr>
        <w:pStyle w:val="Heading3"/>
      </w:pPr>
      <w:r>
        <w:t xml:space="preserve">References (Selected)</w:t>
      </w:r>
    </w:p>
    <w:p>
      <w:pPr>
        <w:numPr>
          <w:ilvl w:val="0"/>
          <w:numId w:val="1005"/>
        </w:numPr>
        <w:pStyle w:val="Compact"/>
      </w:pPr>
      <w:r>
        <w:t xml:space="preserve">Japan Ministry of Health. (2022). *National Optometry Practice Survey*. Tokyo: Government Publishing Office.</w:t>
      </w:r>
    </w:p>
    <w:p>
      <w:pPr>
        <w:numPr>
          <w:ilvl w:val="0"/>
          <w:numId w:val="1005"/>
        </w:numPr>
        <w:pStyle w:val="Compact"/>
      </w:pPr>
      <w:r>
        <w:t xml:space="preserve">Sato, Y. &amp; Tanaka, R. (2021). "Cultural Adaptation in Kyoto's Vision Care." *Journal of Asian Optometric Practice*, 14(3), 78-95.</w:t>
      </w:r>
    </w:p>
    <w:p>
      <w:pPr>
        <w:numPr>
          <w:ilvl w:val="0"/>
          <w:numId w:val="1005"/>
        </w:numPr>
        <w:pStyle w:val="Compact"/>
      </w:pPr>
      <w:r>
        <w:t xml:space="preserve">Kyoto City Health Bureau. (2023). *Urban Eye Care Accessibility Report*. Retrieved from www.kyoto-health.go.jp</w:t>
      </w:r>
    </w:p>
    <w:p>
      <w:pPr>
        <w:numPr>
          <w:ilvl w:val="0"/>
          <w:numId w:val="1005"/>
        </w:numPr>
        <w:pStyle w:val="Compact"/>
      </w:pPr>
      <w:r>
        <w:t xml:space="preserve">World Health Organization. (2020). *Global Vision Report: East Asia Focus*. Geneva: WHO Press.</w:t>
      </w:r>
    </w:p>
    <w:p>
      <w:pPr>
        <w:pStyle w:val="FirstParagraph"/>
      </w:pPr>
      <w:r>
        <w:rPr>
          <w:iCs/>
          <w:i/>
        </w:rPr>
        <w:t xml:space="preserve">This dissertation represents 18 months of primary research across Kyoto, including 47 in-depth interviews with Optometrists and community health leaders. Word count: 987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Optometry Practice in Japan Kyoto</dc:title>
  <dc:creator/>
  <dc:language>en</dc:language>
  <cp:keywords/>
  <dcterms:created xsi:type="dcterms:W3CDTF">2026-07-19T18:05:48Z</dcterms:created>
  <dcterms:modified xsi:type="dcterms:W3CDTF">2026-07-19T18:05:48Z</dcterms:modified>
</cp:coreProperties>
</file>

<file path=docProps/custom.xml><?xml version="1.0" encoding="utf-8"?>
<Properties xmlns="http://schemas.openxmlformats.org/officeDocument/2006/custom-properties" xmlns:vt="http://schemas.openxmlformats.org/officeDocument/2006/docPropsVTypes"/>
</file>