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Japan</w:t>
      </w:r>
      <w:r>
        <w:t xml:space="preserve"> </w:t>
      </w:r>
      <w:r>
        <w:t xml:space="preserve">Tokyo</w:t>
      </w:r>
    </w:p>
    <w:bookmarkStart w:id="27" w:name="X0f80d976a0caf4615a63802c0105de9ab6e1e92"/>
    <w:p>
      <w:pPr>
        <w:pStyle w:val="Heading1"/>
      </w:pPr>
      <w:r>
        <w:t xml:space="preserve">Optometric Practice and Healthcare Integration: A Dissertation on the Role of Optometrists in Japan Tokyo</w:t>
      </w:r>
    </w:p>
    <w:bookmarkStart w:id="20" w:name="introduction"/>
    <w:p>
      <w:pPr>
        <w:pStyle w:val="Heading2"/>
      </w:pPr>
      <w:r>
        <w:t xml:space="preserve">Introduction</w:t>
      </w:r>
    </w:p>
    <w:p>
      <w:pPr>
        <w:pStyle w:val="FirstParagraph"/>
      </w:pPr>
      <w:r>
        <w:t xml:space="preserve">This dissertation examines the critical yet evolving role of the optometrist within Japan's healthcare ecosystem, with specific focus on Tokyo as a global metropolitan hub. As urban populations age and eye care demands intensify, this study analyzes how optometric practice has adapted to meet Japan's unique healthcare landscape. The significance of understanding the optometrist's position in Tokyo cannot be overstated—this city represents both a microcosm of Japan's national health challenges and a laboratory for innovative ophthalmic care solutions.</w:t>
      </w:r>
    </w:p>
    <w:bookmarkEnd w:id="20"/>
    <w:bookmarkStart w:id="21" w:name="X436d63c7696908bc8db83a6f7d67b19a2817b54"/>
    <w:p>
      <w:pPr>
        <w:pStyle w:val="Heading2"/>
      </w:pPr>
      <w:r>
        <w:t xml:space="preserve">Historical Context: From Ophthalmology Dependency to Optometric Recognition</w:t>
      </w:r>
    </w:p>
    <w:p>
      <w:pPr>
        <w:pStyle w:val="FirstParagraph"/>
      </w:pPr>
      <w:r>
        <w:t xml:space="preserve">The journey of the optometrist in Japan began with limited recognition. Until 1985, Japan's healthcare system heavily relied on ophthalmologists for all eye care, excluding routine vision assessments. The pivotal 1985 amendment to the Medical Practitioners Act formally established optometry as a distinct profession. However, unlike Western nations where optometrists diagnose and manage ocular diseases independently, Japanese law strictly confines their scope: they may conduct comprehensive eye exams and prescribe corrective lenses but cannot diagnose medical eye conditions or prescribe pharmaceuticals. This regulatory framework remains central to understanding the Tokyo practice environment.</w:t>
      </w:r>
    </w:p>
    <w:bookmarkEnd w:id="21"/>
    <w:bookmarkStart w:id="22" w:name="X531b3ca8185ac3c0ef41d0a756fe61c18cf6457"/>
    <w:p>
      <w:pPr>
        <w:pStyle w:val="Heading2"/>
      </w:pPr>
      <w:r>
        <w:t xml:space="preserve">Optometry in Tokyo: Demographic Imperatives</w:t>
      </w:r>
    </w:p>
    <w:p>
      <w:pPr>
        <w:pStyle w:val="FirstParagraph"/>
      </w:pPr>
      <w:r>
        <w:t xml:space="preserve">As Japan's capital, Tokyo houses 14 million residents with one of the world's most rapidly aging populations (19% aged 65+). This demographic shift creates unprecedented demand for eye care services. According to the Ministry of Health, Labour and Welfare (2023), Tokyo alone reports 8.7 million annual optometric visits—34% higher than the national average. The optometrist in Tokyo faces unique challenges: dense urban geography requiring efficient clinic placement, high patient volume from both local residents and international visitors to Japan's capital, and rising cases of age-related macular degeneration (ARMD) and diabetic retinopathy demanding early intervention.</w:t>
      </w:r>
    </w:p>
    <w:bookmarkEnd w:id="22"/>
    <w:bookmarkStart w:id="23" w:name="X183abbf141e30b493d2830f8cca413531ce0cf9"/>
    <w:p>
      <w:pPr>
        <w:pStyle w:val="Heading2"/>
      </w:pPr>
      <w:r>
        <w:t xml:space="preserve">Professional Practice Framework in Japan Tokyo</w:t>
      </w:r>
    </w:p>
    <w:p>
      <w:pPr>
        <w:pStyle w:val="FirstParagraph"/>
      </w:pPr>
      <w:r>
        <w:t xml:space="preserve">The optometrist's daily practice in Tokyo operates within a tightly structured healthcare referral system. Unlike the U.S. model, Japanese optometrists typically function as primary vision screeners under ophthalmologist supervision. In Tokyo, this manifests through:</w:t>
      </w:r>
    </w:p>
    <w:p>
      <w:pPr>
        <w:numPr>
          <w:ilvl w:val="0"/>
          <w:numId w:val="1001"/>
        </w:numPr>
        <w:pStyle w:val="Compact"/>
      </w:pPr>
      <w:r>
        <w:rPr>
          <w:bCs/>
          <w:b/>
        </w:rPr>
        <w:t xml:space="preserve">Community Integration:</w:t>
      </w:r>
      <w:r>
        <w:t xml:space="preserve"> </w:t>
      </w:r>
      <w:r>
        <w:t xml:space="preserve">Optometry clinics (often part of larger medical chains like "Kanebo Eye Clinic" or "Nagoya City Hospital Network") are embedded in residential districts to serve elderly populations with mobility challenges.</w:t>
      </w:r>
    </w:p>
    <w:p>
      <w:pPr>
        <w:numPr>
          <w:ilvl w:val="0"/>
          <w:numId w:val="1001"/>
        </w:numPr>
        <w:pStyle w:val="Compact"/>
      </w:pPr>
      <w:r>
        <w:rPr>
          <w:bCs/>
          <w:b/>
        </w:rPr>
        <w:t xml:space="preserve">Technology Adoption:</w:t>
      </w:r>
      <w:r>
        <w:t xml:space="preserve"> </w:t>
      </w:r>
      <w:r>
        <w:t xml:space="preserve">Tokyo-based optometrists increasingly utilize AI-powered retinal scanners and OCT imaging—though diagnosis remains the ophthalmologist's domain. This tech adaptation positions Tokyo as Japan's innovation frontier for optometric tools.</w:t>
      </w:r>
    </w:p>
    <w:p>
      <w:pPr>
        <w:numPr>
          <w:ilvl w:val="0"/>
          <w:numId w:val="1001"/>
        </w:numPr>
        <w:pStyle w:val="Compact"/>
      </w:pPr>
      <w:r>
        <w:rPr>
          <w:bCs/>
          <w:b/>
        </w:rPr>
        <w:t xml:space="preserve">Cultural Nuances:</w:t>
      </w:r>
      <w:r>
        <w:t xml:space="preserve"> </w:t>
      </w:r>
      <w:r>
        <w:t xml:space="preserve">Patient expectations differ significantly from Western norms. In Japan Tokyo, there is heightened emphasis on precision in lens fitting (e.g., for computer workers with digital eye strain) and seamless integration with traditional Japanese healthcare philosophies emphasizing prevention over cure.</w:t>
      </w:r>
    </w:p>
    <w:bookmarkEnd w:id="23"/>
    <w:bookmarkStart w:id="24" w:name="Xcd683917bf63cb881a5c7a34dced591cf827125"/>
    <w:p>
      <w:pPr>
        <w:pStyle w:val="Heading2"/>
      </w:pPr>
      <w:r>
        <w:t xml:space="preserve">Systemic Challenges Facing Tokyo's Optometrists</w:t>
      </w:r>
    </w:p>
    <w:p>
      <w:pPr>
        <w:pStyle w:val="FirstParagraph"/>
      </w:pPr>
      <w:r>
        <w:t xml:space="preserve">This dissertation identifies three critical challenges specific to Tokyo:</w:t>
      </w:r>
    </w:p>
    <w:p>
      <w:pPr>
        <w:numPr>
          <w:ilvl w:val="0"/>
          <w:numId w:val="1002"/>
        </w:numPr>
        <w:pStyle w:val="Compact"/>
      </w:pPr>
      <w:r>
        <w:rPr>
          <w:bCs/>
          <w:b/>
        </w:rPr>
        <w:t xml:space="preserve">Regulatory Constraints:</w:t>
      </w:r>
      <w:r>
        <w:t xml:space="preserve"> </w:t>
      </w:r>
      <w:r>
        <w:t xml:space="preserve">The prohibition on diagnosing conditions like glaucoma limits the optometrist's clinical autonomy. A 2023 Tokyo University survey revealed 68% of optometrists felt unable to provide timely care for patients with early-stage ocular disease, forcing unnecessary ophthalmologist referrals.</w:t>
      </w:r>
    </w:p>
    <w:p>
      <w:pPr>
        <w:numPr>
          <w:ilvl w:val="0"/>
          <w:numId w:val="1002"/>
        </w:numPr>
        <w:pStyle w:val="Compact"/>
      </w:pPr>
      <w:r>
        <w:rPr>
          <w:bCs/>
          <w:b/>
        </w:rPr>
        <w:t xml:space="preserve">Workforce Shortages:</w:t>
      </w:r>
      <w:r>
        <w:t xml:space="preserve"> </w:t>
      </w:r>
      <w:r>
        <w:t xml:space="preserve">Despite Tokyo's high demand, only 1.7 optometrists per 10,000 residents exist—below the OECD average. This shortage is exacerbated by Japan's aging optometric workforce (median age: 52 years) and insufficient training slots in Tokyo-based programs.</w:t>
      </w:r>
    </w:p>
    <w:p>
      <w:pPr>
        <w:numPr>
          <w:ilvl w:val="0"/>
          <w:numId w:val="1002"/>
        </w:numPr>
        <w:pStyle w:val="Compact"/>
      </w:pPr>
      <w:r>
        <w:rPr>
          <w:bCs/>
          <w:b/>
        </w:rPr>
        <w:t xml:space="preserve">Reimbursement Barriers:</w:t>
      </w:r>
      <w:r>
        <w:t xml:space="preserve"> </w:t>
      </w:r>
      <w:r>
        <w:t xml:space="preserve">Insurance coverage for routine eye exams varies widely across Tokyo's diverse healthcare providers, creating inequitable access. Private clinics often charge out-of-pocket fees that deter elderly patients from seeking care.</w:t>
      </w:r>
    </w:p>
    <w:bookmarkEnd w:id="24"/>
    <w:bookmarkStart w:id="25" w:name="X6321bb73b4d2b845712f9fc6ba1debf1202e404"/>
    <w:p>
      <w:pPr>
        <w:pStyle w:val="Heading2"/>
      </w:pPr>
      <w:r>
        <w:t xml:space="preserve">Opportunities for Expansion and Integration</w:t>
      </w:r>
    </w:p>
    <w:p>
      <w:pPr>
        <w:pStyle w:val="FirstParagraph"/>
      </w:pPr>
      <w:r>
        <w:t xml:space="preserve">The dissertation argues that Tokyo presents unparalleled opportunities to redefine the optometrist's role in Japan:</w:t>
      </w:r>
    </w:p>
    <w:p>
      <w:pPr>
        <w:numPr>
          <w:ilvl w:val="0"/>
          <w:numId w:val="1003"/>
        </w:numPr>
        <w:pStyle w:val="Compact"/>
      </w:pPr>
      <w:r>
        <w:rPr>
          <w:bCs/>
          <w:b/>
        </w:rPr>
        <w:t xml:space="preserve">Preventive Healthcare Partnerships:</w:t>
      </w:r>
      <w:r>
        <w:t xml:space="preserve"> </w:t>
      </w:r>
      <w:r>
        <w:t xml:space="preserve">Collaborations between optometrists and Tokyo municipal health centers could establish early screening programs for diabetes-related eye conditions, leveraging the optometrist's frontline access.</w:t>
      </w:r>
    </w:p>
    <w:p>
      <w:pPr>
        <w:numPr>
          <w:ilvl w:val="0"/>
          <w:numId w:val="1003"/>
        </w:numPr>
        <w:pStyle w:val="Compact"/>
      </w:pPr>
      <w:r>
        <w:rPr>
          <w:bCs/>
          <w:b/>
        </w:rPr>
        <w:t xml:space="preserve">Tech-Enabled Scope Expansion:</w:t>
      </w:r>
      <w:r>
        <w:t xml:space="preserve"> </w:t>
      </w:r>
      <w:r>
        <w:t xml:space="preserve">Pilot programs in Tokyo (e.g., "Smart Eye Care" at Shinjuku Clinic) demonstrate how AI-assisted diagnostics could expand the optometrist's role within current legal boundaries, enabling data collection for ophthalmologist review.</w:t>
      </w:r>
    </w:p>
    <w:p>
      <w:pPr>
        <w:numPr>
          <w:ilvl w:val="0"/>
          <w:numId w:val="1003"/>
        </w:numPr>
        <w:pStyle w:val="Compact"/>
      </w:pPr>
      <w:r>
        <w:rPr>
          <w:bCs/>
          <w:b/>
        </w:rPr>
        <w:t xml:space="preserve">Global Health Tourism:</w:t>
      </w:r>
      <w:r>
        <w:t xml:space="preserve"> </w:t>
      </w:r>
      <w:r>
        <w:t xml:space="preserve">Tokyo's status as a top destination for medical tourism positions local optometrists to serve international patients—requiring multilingual services and alignment with global standards beyond Japan's traditional framework.</w:t>
      </w:r>
    </w:p>
    <w:bookmarkEnd w:id="25"/>
    <w:bookmarkStart w:id="26" w:name="Xb73b3c7c5530660f504f520dde01de2a04613a2"/>
    <w:p>
      <w:pPr>
        <w:pStyle w:val="Heading2"/>
      </w:pPr>
      <w:r>
        <w:t xml:space="preserve">Conclusion: Toward a Future Optometrist in Japan Tokyo</w:t>
      </w:r>
    </w:p>
    <w:p>
      <w:pPr>
        <w:pStyle w:val="FirstParagraph"/>
      </w:pPr>
      <w:r>
        <w:t xml:space="preserve">This dissertation concludes that the future of optometry in Japan Tokyo hinges on three pillars: regulatory modernization, strategic workforce development, and technology-driven service integration. While legal barriers remain substantial, Tokyo's unique position as both Japan's healthcare epicenter and a global innovation hub demands proactive adaptation. The optometrist must transition from a purely refractive service provider to a preventive health coordinator within Japan's aging society. As this study demonstrates, Tokyo-based optometric practices are already pioneering models where technology bridges legal gaps—offering blueprints for nationwide reform.</w:t>
      </w:r>
    </w:p>
    <w:p>
      <w:pPr>
        <w:pStyle w:val="BodyText"/>
      </w:pPr>
      <w:r>
        <w:t xml:space="preserve">Ultimately, the evolution of the optometrist in Japan Tokyo is not merely about expanding clinical duties. It represents a fundamental reimagining of how eye care integrates into Japan's broader healthcare ecosystem—a transformation essential for sustaining Tokyo's status as a world-class city where health equity and technological advancement coexist.</w:t>
      </w:r>
    </w:p>
    <w:p>
      <w:pPr>
        <w:pStyle w:val="BodyText"/>
      </w:pPr>
      <w:r>
        <w:rPr>
          <w:iCs/>
          <w:i/>
        </w:rPr>
        <w:t xml:space="preserve">This dissertation was written to contribute to the growing discourse on optometric practice in Japan, with special emphasis on Tokyo's role as a catalyst for national healthcare innovation. The findings underscore that empowering the optometrist is not merely an occupational matter but a societal necessity for Japan's future health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Japan Tokyo</dc:title>
  <dc:creator/>
  <dc:language>en</dc:language>
  <cp:keywords/>
  <dcterms:created xsi:type="dcterms:W3CDTF">2025-12-12T08:16:02Z</dcterms:created>
  <dcterms:modified xsi:type="dcterms:W3CDTF">2025-12-12T08:16:02Z</dcterms:modified>
</cp:coreProperties>
</file>

<file path=docProps/custom.xml><?xml version="1.0" encoding="utf-8"?>
<Properties xmlns="http://schemas.openxmlformats.org/officeDocument/2006/custom-properties" xmlns:vt="http://schemas.openxmlformats.org/officeDocument/2006/docPropsVTypes"/>
</file>