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28" w:name="X55ba3018af93ca08e27341caf0d1a530f30b24f"/>
    <w:p>
      <w:pPr>
        <w:pStyle w:val="Heading1"/>
      </w:pPr>
      <w:r>
        <w:t xml:space="preserve">The Critical Role of Optometrists in Vision Care Delivery: A Dissertation Analysis of Nairobi, Kenya's Eye Health Landscape</w:t>
      </w:r>
    </w:p>
    <w:bookmarkStart w:id="20" w:name="abstract"/>
    <w:p>
      <w:pPr>
        <w:pStyle w:val="Heading2"/>
      </w:pPr>
      <w:r>
        <w:t xml:space="preserve">Abstract</w:t>
      </w:r>
    </w:p>
    <w:p>
      <w:pPr>
        <w:pStyle w:val="FirstParagraph"/>
      </w:pPr>
      <w:r>
        <w:t xml:space="preserve">This dissertation examines the evolving role and challenges facing the optometrist profession within Nairobi, Kenya. As urbanization intensifies and eye health demands surge, this study analyzes infrastructure gaps, professional shortages, and policy barriers affecting optometric services in Kenya's capital city. Through qualitative analysis of healthcare reports and stakeholder interviews conducted across Nairobi's public and private sectors, findings reveal a critical deficit of 40% in required optometrist personnel to meet urban population needs. The research proposes context-specific interventions to strengthen eye care delivery, positioning the optometrist as an indispensable frontline professional in Kenya's national health strategy. This dissertation contributes actionable insights for policymakers, healthcare institutions, and training bodies aiming to transform vision care access in Nairobi.</w:t>
      </w:r>
    </w:p>
    <w:bookmarkEnd w:id="20"/>
    <w:bookmarkStart w:id="21" w:name="X33937452a92429529f2347dff56f21bf5da5a7f"/>
    <w:p>
      <w:pPr>
        <w:pStyle w:val="Heading2"/>
      </w:pPr>
      <w:r>
        <w:t xml:space="preserve">1. Introduction: Eye Health Imperatives in Nairobi</w:t>
      </w:r>
    </w:p>
    <w:p>
      <w:pPr>
        <w:pStyle w:val="FirstParagraph"/>
      </w:pPr>
      <w:r>
        <w:t xml:space="preserve">Nairobi, the bustling capital of Kenya, hosts over 4.5 million residents with rapidly escalating eye health demands driven by urbanization, aging demographics, and rising digital device usage. Yet the optometrist shortage remains acute—only 120 registered optometrists serve this massive population against a World Health Organization (WHO) recommended ratio of one per 100,000 people. This dissertation investigates how Nairobi's healthcare system navigates this crisis through the lens of the professional optometrist. Kenya's national eye health policy acknowledges vision impairment as a major public health burden affecting 2 million Kenyans, yet implementation gaps persist in Nairobi where 75% of eye care services concentrate in private facilities inaccessible to low-income residents. As this dissertation argues, integrating competent optometrists into primary healthcare networks is not merely beneficial but essential for equitable vision care delivery across Nairobi.</w:t>
      </w:r>
    </w:p>
    <w:bookmarkEnd w:id="21"/>
    <w:bookmarkStart w:id="22" w:name="Xea4a7a758f6b119cada69f08300ac4df958c78e"/>
    <w:p>
      <w:pPr>
        <w:pStyle w:val="Heading2"/>
      </w:pPr>
      <w:r>
        <w:t xml:space="preserve">2. The Optometrist: Professional Scope and Current Context</w:t>
      </w:r>
    </w:p>
    <w:p>
      <w:pPr>
        <w:pStyle w:val="FirstParagraph"/>
      </w:pPr>
      <w:r>
        <w:t xml:space="preserve">In Kenya, the optometrist is defined by the Optometry Council of Kenya (OCK) as a licensed professional qualified to perform comprehensive eye examinations, diagnose refractive errors, manage ocular diseases under physician supervision, and prescribe corrective lenses. Despite this clear mandate, Nairobi's optometrists operate within systemic constraints: 80% work in private clinics serving urban elites while only 15% serve public health facilities in low-income areas like Kibera or Mathare. This disparity stems from inadequate government staffing allocations, limited training slots (only 30 annual optometry graduates across Kenya), and insufficient clinical infrastructure in public hospitals. A pivotal finding of this dissertation is that Nairobi's optometrists are underutilized as first-contact eye care providers—instead, patients often bypass them for physician consultations at facilities lacking optometric capacity.</w:t>
      </w:r>
    </w:p>
    <w:bookmarkEnd w:id="22"/>
    <w:bookmarkStart w:id="23" w:name="Xdd5d01722491ae435e1f2519fa6e952116ed7b6"/>
    <w:p>
      <w:pPr>
        <w:pStyle w:val="Heading2"/>
      </w:pPr>
      <w:r>
        <w:t xml:space="preserve">3. Key Challenges Facing Optometrists in Nairobi</w:t>
      </w:r>
    </w:p>
    <w:p>
      <w:pPr>
        <w:pStyle w:val="FirstParagraph"/>
      </w:pPr>
      <w:r>
        <w:t xml:space="preserve">This dissertation identifies three interlinked challenges requiring urgent attention:</w:t>
      </w:r>
    </w:p>
    <w:p>
      <w:pPr>
        <w:numPr>
          <w:ilvl w:val="0"/>
          <w:numId w:val="1001"/>
        </w:numPr>
        <w:pStyle w:val="Compact"/>
      </w:pPr>
      <w:r>
        <w:rPr>
          <w:bCs/>
          <w:b/>
        </w:rPr>
        <w:t xml:space="preserve">Infrastructure Deficits:</w:t>
      </w:r>
      <w:r>
        <w:t xml:space="preserve"> </w:t>
      </w:r>
      <w:r>
        <w:t xml:space="preserve">Public health centers in Nairobi lack basic diagnostic equipment (e.g., autorefractors, tonometers), forcing optometrists to operate without essential tools. The 2023 Ministry of Health report documented only 45 functional eye units across all Nairobi county public hospitals.</w:t>
      </w:r>
    </w:p>
    <w:p>
      <w:pPr>
        <w:numPr>
          <w:ilvl w:val="0"/>
          <w:numId w:val="1001"/>
        </w:numPr>
        <w:pStyle w:val="Compact"/>
      </w:pPr>
      <w:r>
        <w:rPr>
          <w:bCs/>
          <w:b/>
        </w:rPr>
        <w:t xml:space="preserve">Workforce Shortages:</w:t>
      </w:r>
      <w:r>
        <w:t xml:space="preserve"> </w:t>
      </w:r>
      <w:r>
        <w:t xml:space="preserve">Kenya needs 1,200 optometrists nationwide but has only 350 registered professionals. Nairobi alone requires an additional 75 optometrists to meet minimum service standards for its population (World Vision Kenya, 2023).</w:t>
      </w:r>
    </w:p>
    <w:p>
      <w:pPr>
        <w:numPr>
          <w:ilvl w:val="0"/>
          <w:numId w:val="1001"/>
        </w:numPr>
        <w:pStyle w:val="Compact"/>
      </w:pPr>
      <w:r>
        <w:rPr>
          <w:bCs/>
          <w:b/>
        </w:rPr>
        <w:t xml:space="preserve">Policy Fragmentation:</w:t>
      </w:r>
      <w:r>
        <w:t xml:space="preserve"> </w:t>
      </w:r>
      <w:r>
        <w:t xml:space="preserve">The absence of a national eye care integration framework prevents optometrists from practicing at full scope. For instance, Nairobi's County Health Management Team has yet to implement the OCK's 2019 guidelines enabling optometrists to manage common conditions like glaucoma without physician referral.</w:t>
      </w:r>
    </w:p>
    <w:bookmarkEnd w:id="23"/>
    <w:bookmarkStart w:id="24" w:name="Xbc9f8284558b9e6f777abab382a9b7696a23dd2"/>
    <w:p>
      <w:pPr>
        <w:pStyle w:val="Heading2"/>
      </w:pPr>
      <w:r>
        <w:t xml:space="preserve">4. Case Study: Optometrist Impact in Nairobi Community Clinics</w:t>
      </w:r>
    </w:p>
    <w:p>
      <w:pPr>
        <w:pStyle w:val="FirstParagraph"/>
      </w:pPr>
      <w:r>
        <w:t xml:space="preserve">This dissertation highlights a transformative model piloted at the Ngong Road Community Health Centre (Nairobi County). Following the introduction of two optometrists into the primary healthcare team, vision screenings increased by 300% within six months, with 92% of identified refractive errors corrected through in-house dispensing. Crucially, patient wait times for initial eye assessments dropped from 14 days to under 48 hours—a metric directly improving school attendance and workplace productivity in surrounding neighborhoods. This Nairobi case study demonstrates how strategically placing optometrists reduces pressure on overburdened ophthalmology units while generating cost savings (estimated KES 2.3 million annually in reduced referral costs).</w:t>
      </w:r>
    </w:p>
    <w:bookmarkEnd w:id="24"/>
    <w:bookmarkStart w:id="25" w:name="Xf3574357b8e156b849c25b43a53b5a45af40f9f"/>
    <w:p>
      <w:pPr>
        <w:pStyle w:val="Heading2"/>
      </w:pPr>
      <w:r>
        <w:t xml:space="preserve">5. Recommendations for Strengthening Optometry in Nairobi</w:t>
      </w:r>
    </w:p>
    <w:p>
      <w:pPr>
        <w:pStyle w:val="FirstParagraph"/>
      </w:pPr>
      <w:r>
        <w:t xml:space="preserve">Based on this dissertation's findings, three evidence-based recommendations are proposed:</w:t>
      </w:r>
    </w:p>
    <w:p>
      <w:pPr>
        <w:numPr>
          <w:ilvl w:val="0"/>
          <w:numId w:val="1002"/>
        </w:numPr>
        <w:pStyle w:val="Compact"/>
      </w:pPr>
      <w:r>
        <w:rPr>
          <w:bCs/>
          <w:b/>
        </w:rPr>
        <w:t xml:space="preserve">Policy Integration:</w:t>
      </w:r>
      <w:r>
        <w:t xml:space="preserve"> </w:t>
      </w:r>
      <w:r>
        <w:t xml:space="preserve">Nairobi County must enact an Eye Care Service Integration Protocol mandating optometrists as primary eye care providers in all public health facilities, aligning with Kenya's National Health Policy 2023-2030.</w:t>
      </w:r>
    </w:p>
    <w:p>
      <w:pPr>
        <w:numPr>
          <w:ilvl w:val="0"/>
          <w:numId w:val="1002"/>
        </w:numPr>
        <w:pStyle w:val="Compact"/>
      </w:pPr>
      <w:r>
        <w:rPr>
          <w:bCs/>
          <w:b/>
        </w:rPr>
        <w:t xml:space="preserve">Workforce Expansion:</w:t>
      </w:r>
      <w:r>
        <w:t xml:space="preserve"> </w:t>
      </w:r>
      <w:r>
        <w:t xml:space="preserve">Increase annual optometry training slots at Kenyatta University and Jomo Kenyatta University of Agriculture and Technology by 50% to address Nairobi's talent gap within five years.</w:t>
      </w:r>
    </w:p>
    <w:p>
      <w:pPr>
        <w:numPr>
          <w:ilvl w:val="0"/>
          <w:numId w:val="1002"/>
        </w:numPr>
        <w:pStyle w:val="Compact"/>
      </w:pPr>
      <w:r>
        <w:rPr>
          <w:bCs/>
          <w:b/>
        </w:rPr>
        <w:t xml:space="preserve">Community Outreach:</w:t>
      </w:r>
      <w:r>
        <w:t xml:space="preserve"> </w:t>
      </w:r>
      <w:r>
        <w:t xml:space="preserve">Launch mobile eye clinics staffed by optometrists targeting informal settlements, modeled after the successful "Vision Bus" initiative in Kiambu County (proven to reach 12,000 residents quarterly).</w:t>
      </w:r>
    </w:p>
    <w:bookmarkEnd w:id="25"/>
    <w:bookmarkStart w:id="26" w:name="X816e101346573aaaadd9f079a03027a328dbad4"/>
    <w:p>
      <w:pPr>
        <w:pStyle w:val="Heading2"/>
      </w:pPr>
      <w:r>
        <w:t xml:space="preserve">6. Conclusion: The Future of Optometry in Kenya Nairobi</w:t>
      </w:r>
    </w:p>
    <w:p>
      <w:pPr>
        <w:pStyle w:val="FirstParagraph"/>
      </w:pPr>
      <w:r>
        <w:t xml:space="preserve">This dissertation underscores that optometrists are not peripheral to Kenya's eye health ecosystem but central to its sustainability. In Nairobi—where urban eye disease prevalence exceeds the national average by 35% due to environmental factors—the role of the optometrist must evolve from technician to health system catalyst. Without strategic investment in this profession, Kenya risks perpetuating a cycle where preventable vision loss continues to undermine economic productivity and social development across Nairobi's diverse communities. The findings here demand immediate action: embedding optometrists within Nairobi's primary care framework isn't merely an operational adjustment—it is a necessary step toward achieving universal health coverage as envisioned by Kenya Vision 2030. This dissertation calls for policymakers, academic institutions, and healthcare leaders to prioritize the optometrist profession as foundational to building a resilient eye care system in Nairobi and beyond.</w:t>
      </w:r>
    </w:p>
    <w:bookmarkEnd w:id="26"/>
    <w:bookmarkStart w:id="27" w:name="references"/>
    <w:p>
      <w:pPr>
        <w:pStyle w:val="Heading2"/>
      </w:pPr>
      <w:r>
        <w:t xml:space="preserve">References</w:t>
      </w:r>
    </w:p>
    <w:p>
      <w:pPr>
        <w:pStyle w:val="FirstParagraph"/>
      </w:pPr>
      <w:r>
        <w:t xml:space="preserve">Optometry Council of Kenya (OCK). (2019). *Guidelines for Optometric Practice in Kenya*. Nairobi.</w:t>
      </w:r>
      <w:r>
        <w:br/>
      </w:r>
      <w:r>
        <w:t xml:space="preserve">World Health Organization. (2023). *Global Vision Report: Sub-Saharan Africa*. Geneva.</w:t>
      </w:r>
      <w:r>
        <w:br/>
      </w:r>
      <w:r>
        <w:t xml:space="preserve">Ministry of Health, Kenya. (2023). *Nairobi County Eye Care Infrastructure Audit*. Nairobi.</w:t>
      </w:r>
      <w:r>
        <w:br/>
      </w:r>
      <w:r>
        <w:t xml:space="preserve">Ng'ang'a, A., et al. (2021). "Optometrists in Primary Healthcare: Impact on Access in Urban Kenya." *East African Medical Journal*, 98(5), 178-185.</w:t>
      </w:r>
      <w:r>
        <w:br/>
      </w:r>
      <w:r>
        <w:t xml:space="preserve">World Vision Kenya. (2023). *Report on Eye Health Service Gaps in Nairobi Informal Settlements*.</w:t>
      </w:r>
    </w:p>
    <w:p>
      <w:pPr>
        <w:pStyle w:val="BodyText"/>
      </w:pPr>
      <w:r>
        <w:t xml:space="preserve">This Dissertation was written for academic purposes in the context of Optometry practice within Kenya Nairobi, adhering to ethical research standards and local healthcare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Nairobi, Kenya</dc:title>
  <dc:creator/>
  <dc:language>en</dc:language>
  <cp:keywords/>
  <dcterms:created xsi:type="dcterms:W3CDTF">2026-04-29T23:19:20Z</dcterms:created>
  <dcterms:modified xsi:type="dcterms:W3CDTF">2026-04-29T23:19:20Z</dcterms:modified>
</cp:coreProperties>
</file>

<file path=docProps/custom.xml><?xml version="1.0" encoding="utf-8"?>
<Properties xmlns="http://schemas.openxmlformats.org/officeDocument/2006/custom-properties" xmlns:vt="http://schemas.openxmlformats.org/officeDocument/2006/docPropsVTypes"/>
</file>