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Abuja</w:t>
      </w:r>
    </w:p>
    <w:bookmarkStart w:id="28" w:name="X66f29160cf0bb0ea20853c4ef80957f39bb56cc"/>
    <w:p>
      <w:pPr>
        <w:pStyle w:val="Heading1"/>
      </w:pPr>
      <w:r>
        <w:t xml:space="preserve">The Critical Role of Optometrists in Nigeria Abuja: A Dissertation on Vision Care Advancement</w:t>
      </w:r>
    </w:p>
    <w:bookmarkStart w:id="20" w:name="abstract"/>
    <w:p>
      <w:pPr>
        <w:pStyle w:val="Heading2"/>
      </w:pPr>
      <w:r>
        <w:t xml:space="preserve">Abstract</w:t>
      </w:r>
    </w:p>
    <w:p>
      <w:pPr>
        <w:pStyle w:val="FirstParagraph"/>
      </w:pPr>
      <w:r>
        <w:t xml:space="preserve">This dissertation examines the pivotal role of optometrists within the healthcare infrastructure of Nigeria Abuja. Focusing on clinical practice, public health impact, and systemic challenges, it argues that optometrists serve as indispensable frontline vision care providers in Nigeria's capital city. Through analysis of current service gaps, regulatory frameworks, and community needs, this study proposes actionable strategies to elevate optometric services in Abuja. The findings underscore that expanding optometrist-led eye care is not merely a healthcare necessity but a socioeconomic imperative for Nigeria's development.</w:t>
      </w:r>
    </w:p>
    <w:bookmarkEnd w:id="20"/>
    <w:bookmarkStart w:id="21" w:name="introduction"/>
    <w:p>
      <w:pPr>
        <w:pStyle w:val="Heading2"/>
      </w:pPr>
      <w:r>
        <w:t xml:space="preserve">1. Introduction</w:t>
      </w:r>
    </w:p>
    <w:p>
      <w:pPr>
        <w:pStyle w:val="FirstParagraph"/>
      </w:pPr>
      <w:r>
        <w:t xml:space="preserve">In Nigeria Abuja, the nation's capital and federal metropolitan hub, access to quality vision care remains critically constrained. With over 30 million residents facing rising rates of refractive errors, diabetic retinopathy, and age-related macular degeneration, the role of the optometrist transcends basic eye examinations. This dissertation positions the optometrist as a central figure in Abuja's public health ecosystem—a clinical professional uniquely equipped to prevent blindness through early detection and management. As Nigeria grapples with an estimated 15 million people living with visual impairment (WHO, 2023), understanding the optometrist's operational landscape in Abuja becomes essential for national healthcare planning.</w:t>
      </w:r>
    </w:p>
    <w:bookmarkEnd w:id="21"/>
    <w:bookmarkStart w:id="22" w:name="X779d568e89a15d2ffce7b06345cc9adfd941499"/>
    <w:p>
      <w:pPr>
        <w:pStyle w:val="Heading2"/>
      </w:pPr>
      <w:r>
        <w:t xml:space="preserve">2. The Optometrist in Abuja: Current Landscape</w:t>
      </w:r>
    </w:p>
    <w:p>
      <w:pPr>
        <w:pStyle w:val="FirstParagraph"/>
      </w:pPr>
      <w:r>
        <w:t xml:space="preserve">Despite Abuja's status as Nigeria's administrative center, optometric services remain unevenly distributed. A 2023 survey by the Nigerian Association of Optometrists revealed only 185 licensed optometrists serving a population exceeding 4 million in Abuja Municipal Area Council (AMAC) alone—a ratio of approximately one optometrist per 21,600 residents. This starkly contrasts with World Health Organization (WHO) recommendations of one eye care professional per 50,000 people. Urban centers like Garki and Wuse showcase clinics staffed by optometrists offering comprehensive services, yet rural-adjacent areas such as Kwali and Bwari suffer severe shortages. Crucially, the optometrist in Abuja operates within a fragmented system where ophthalmologists dominate surgical care but lack capacity for routine vision screening—a gap this dissertation identifies as ripe for optometrist-led expansion.</w:t>
      </w:r>
    </w:p>
    <w:bookmarkEnd w:id="22"/>
    <w:bookmarkStart w:id="23" w:name="systemic-challenges-facing-optometrists"/>
    <w:p>
      <w:pPr>
        <w:pStyle w:val="Heading2"/>
      </w:pPr>
      <w:r>
        <w:t xml:space="preserve">3. Systemic Challenges Facing Optometrists</w:t>
      </w:r>
    </w:p>
    <w:p>
      <w:pPr>
        <w:pStyle w:val="FirstParagraph"/>
      </w:pPr>
      <w:r>
        <w:t xml:space="preserve">This dissertation details three interconnected challenges hampering optometrists in Nigeria Abuja:</w:t>
      </w:r>
    </w:p>
    <w:p>
      <w:pPr>
        <w:numPr>
          <w:ilvl w:val="0"/>
          <w:numId w:val="1001"/>
        </w:numPr>
        <w:pStyle w:val="Compact"/>
      </w:pPr>
      <w:r>
        <w:rPr>
          <w:bCs/>
          <w:b/>
        </w:rPr>
        <w:t xml:space="preserve">Regulatory Fragmentation:</w:t>
      </w:r>
      <w:r>
        <w:t xml:space="preserve"> </w:t>
      </w:r>
      <w:r>
        <w:t xml:space="preserve">Optometry practice lacks standardized national scope-of-practice guidelines. In Abuja, optometrists are legally restricted from prescribing certain medications (e.g., for glaucoma), forcing patients to seek costly referrals to ophthalmologists—delaying critical care.</w:t>
      </w:r>
    </w:p>
    <w:p>
      <w:pPr>
        <w:numPr>
          <w:ilvl w:val="0"/>
          <w:numId w:val="1001"/>
        </w:numPr>
        <w:pStyle w:val="Compact"/>
      </w:pPr>
      <w:r>
        <w:rPr>
          <w:bCs/>
          <w:b/>
        </w:rPr>
        <w:t xml:space="preserve">Public Awareness Deficits:</w:t>
      </w:r>
      <w:r>
        <w:t xml:space="preserve"> </w:t>
      </w:r>
      <w:r>
        <w:t xml:space="preserve">A 2022 study by the Abuja Eye Health Foundation found 78% of residents perceived optometrists as "opticians" (merely dispensing glasses), not clinical professionals. This misconception reduces preventive care utilization, particularly among low-income communities.</w:t>
      </w:r>
    </w:p>
    <w:p>
      <w:pPr>
        <w:numPr>
          <w:ilvl w:val="0"/>
          <w:numId w:val="1001"/>
        </w:numPr>
        <w:pStyle w:val="Compact"/>
      </w:pPr>
      <w:r>
        <w:rPr>
          <w:bCs/>
          <w:b/>
        </w:rPr>
        <w:t xml:space="preserve">Infrastructure Gaps:</w:t>
      </w:r>
      <w:r>
        <w:t xml:space="preserve"> </w:t>
      </w:r>
      <w:r>
        <w:t xml:space="preserve">Only 35% of Abuja's optometric clinics possess modern diagnostic tools like optical coherence tomography (OCT). The majority rely on manual refraction equipment, compromising accuracy in detecting diabetic eye complications.</w:t>
      </w:r>
    </w:p>
    <w:bookmarkEnd w:id="23"/>
    <w:bookmarkStart w:id="24" w:name="Xd551d1a8a5446a4440672ea1034d8d0386fc19e"/>
    <w:p>
      <w:pPr>
        <w:pStyle w:val="Heading2"/>
      </w:pPr>
      <w:r>
        <w:t xml:space="preserve">4. Socioeconomic Impact: Why Optometrists Matter in Nigeria Abuja</w:t>
      </w:r>
    </w:p>
    <w:p>
      <w:pPr>
        <w:pStyle w:val="FirstParagraph"/>
      </w:pPr>
      <w:r>
        <w:t xml:space="preserve">This dissertation emphasizes that optometrist services directly impact Abuja's socioeconomic trajectory. Vision impairment reduces productivity by 30% in affected adults (World Bank, 2023). In a city where over 65% of the population works in informal sectors, undiagnosed refractive errors lead to lost workdays and reduced income. Furthermore, optometrists serve as vital community health "first responders" for early detection of systemic conditions like hypertension and diabetes during eye exams. A case study from Garki Hospital demonstrates that optometrist-led screening identified 12% of patients with undiagnosed diabetic retinopathy—preventing irreversible blindness in a high-risk population.</w:t>
      </w:r>
    </w:p>
    <w:bookmarkEnd w:id="24"/>
    <w:bookmarkStart w:id="25" w:name="X185958db97f9c61332bce05660454b0ff7e2318"/>
    <w:p>
      <w:pPr>
        <w:pStyle w:val="Heading2"/>
      </w:pPr>
      <w:r>
        <w:t xml:space="preserve">5. Recommendations for Elevating Optometric Practice</w:t>
      </w:r>
    </w:p>
    <w:p>
      <w:pPr>
        <w:pStyle w:val="FirstParagraph"/>
      </w:pPr>
      <w:r>
        <w:t xml:space="preserve">Based on field analysis within Nigeria Abuja, this dissertation proposes:</w:t>
      </w:r>
    </w:p>
    <w:p>
      <w:pPr>
        <w:numPr>
          <w:ilvl w:val="0"/>
          <w:numId w:val="1002"/>
        </w:numPr>
        <w:pStyle w:val="Compact"/>
      </w:pPr>
      <w:r>
        <w:rPr>
          <w:bCs/>
          <w:b/>
        </w:rPr>
        <w:t xml:space="preserve">National Scope-of-Practice Reform:</w:t>
      </w:r>
      <w:r>
        <w:t xml:space="preserve"> </w:t>
      </w:r>
      <w:r>
        <w:t xml:space="preserve">Lobby for legislation enabling optometrists in Abuja to prescribe first-line medications under telemedicine supervision, reducing referral bottlenecks.</w:t>
      </w:r>
    </w:p>
    <w:p>
      <w:pPr>
        <w:numPr>
          <w:ilvl w:val="0"/>
          <w:numId w:val="1002"/>
        </w:numPr>
        <w:pStyle w:val="Compact"/>
      </w:pPr>
      <w:r>
        <w:rPr>
          <w:bCs/>
          <w:b/>
        </w:rPr>
        <w:t xml:space="preserve">Community Awareness Campaigns:</w:t>
      </w:r>
      <w:r>
        <w:t xml:space="preserve"> </w:t>
      </w:r>
      <w:r>
        <w:t xml:space="preserve">Partner with Abuja State Ministry of Health to launch "Vision First" initiatives featuring optometrists in local markets and schools—addressing the public misconception that vision care is optional.</w:t>
      </w:r>
    </w:p>
    <w:p>
      <w:pPr>
        <w:numPr>
          <w:ilvl w:val="0"/>
          <w:numId w:val="1002"/>
        </w:numPr>
        <w:pStyle w:val="Compact"/>
      </w:pPr>
      <w:r>
        <w:rPr>
          <w:bCs/>
          <w:b/>
        </w:rPr>
        <w:t xml:space="preserve">Mobile Optometry Units:</w:t>
      </w:r>
      <w:r>
        <w:t xml:space="preserve"> </w:t>
      </w:r>
      <w:r>
        <w:t xml:space="preserve">Deploy solar-powered mobile clinics staffed by optometrists to underserved AMAC areas (e.g., Bwari), using portable OCT devices for early detection in remote communities.</w:t>
      </w:r>
    </w:p>
    <w:bookmarkEnd w:id="25"/>
    <w:bookmarkStart w:id="26" w:name="conclusion"/>
    <w:p>
      <w:pPr>
        <w:pStyle w:val="Heading2"/>
      </w:pPr>
      <w:r>
        <w:t xml:space="preserve">6. Conclusion</w:t>
      </w:r>
    </w:p>
    <w:p>
      <w:pPr>
        <w:pStyle w:val="FirstParagraph"/>
      </w:pPr>
      <w:r>
        <w:t xml:space="preserve">This dissertation affirms that the optometrist in Nigeria Abuja is far more than a "glasses dispenser." As primary eye care providers, they are pivotal to preventing blindness, supporting public health data collection, and enhancing economic productivity. The current model—relying on ophthalmologists for all vision-related issues—is unsustainable in a city of Abuja's scale and growth trajectory. Urgent investment in optometrist training, regulatory modernization, and community engagement is not merely an eye care priority but a cornerstone of Nigeria's health security strategy. For Abuja to fulfill its role as Nigeria's progressive capital, it must institutionalize the optometrist as a central figure in healthcare delivery. The path forward demands policy reform, resource allocation, and public education—investments that will yield profound returns in human capital development across Nigeria.</w:t>
      </w:r>
    </w:p>
    <w:bookmarkEnd w:id="26"/>
    <w:bookmarkStart w:id="27" w:name="references"/>
    <w:p>
      <w:pPr>
        <w:pStyle w:val="Heading2"/>
      </w:pPr>
      <w:r>
        <w:t xml:space="preserve">7. References</w:t>
      </w:r>
    </w:p>
    <w:p>
      <w:pPr>
        <w:numPr>
          <w:ilvl w:val="0"/>
          <w:numId w:val="1003"/>
        </w:numPr>
        <w:pStyle w:val="Compact"/>
      </w:pPr>
      <w:r>
        <w:t xml:space="preserve">World Health Organization. (2023). *Global Report on Vision*. Geneva: WHO.</w:t>
      </w:r>
    </w:p>
    <w:p>
      <w:pPr>
        <w:numPr>
          <w:ilvl w:val="0"/>
          <w:numId w:val="1003"/>
        </w:numPr>
        <w:pStyle w:val="Compact"/>
      </w:pPr>
      <w:r>
        <w:t xml:space="preserve">Nigerian Association of Optometrists. (2023). *Abuja Eye Care Accessibility Survey*. Abuja.</w:t>
      </w:r>
    </w:p>
    <w:p>
      <w:pPr>
        <w:numPr>
          <w:ilvl w:val="0"/>
          <w:numId w:val="1003"/>
        </w:numPr>
        <w:pStyle w:val="Compact"/>
      </w:pPr>
      <w:r>
        <w:t xml:space="preserve">Abuja Eye Health Foundation. (2022). *Public Perception of Vision Care in Federal Capital Territory*. FCT, Nigeria.</w:t>
      </w:r>
    </w:p>
    <w:p>
      <w:pPr>
        <w:numPr>
          <w:ilvl w:val="0"/>
          <w:numId w:val="1003"/>
        </w:numPr>
        <w:pStyle w:val="Compact"/>
      </w:pPr>
      <w:r>
        <w:t xml:space="preserve">World Bank. (2023). *Nigeria Economic Update: Health and Productivity*. Washington, DC.</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Nigeria Abuja</dc:title>
  <dc:creator/>
  <dc:language>en</dc:language>
  <cp:keywords/>
  <dcterms:created xsi:type="dcterms:W3CDTF">2025-12-10T05:37:08Z</dcterms:created>
  <dcterms:modified xsi:type="dcterms:W3CDTF">2025-12-10T05:37:08Z</dcterms:modified>
</cp:coreProperties>
</file>

<file path=docProps/custom.xml><?xml version="1.0" encoding="utf-8"?>
<Properties xmlns="http://schemas.openxmlformats.org/officeDocument/2006/custom-properties" xmlns:vt="http://schemas.openxmlformats.org/officeDocument/2006/docPropsVTypes"/>
</file>