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35ff632b3e61290d4f62b330d202185758717da"/>
    <w:p>
      <w:pPr>
        <w:pStyle w:val="Heading1"/>
      </w:pPr>
      <w:r>
        <w:t xml:space="preserve">The Critical Role of the Optometrist Profession in Advancing Vision Care within Saudi Arabia Jeddah</w:t>
      </w:r>
    </w:p>
    <w:p>
      <w:pPr>
        <w:pStyle w:val="FirstParagraph"/>
      </w:pPr>
      <w:r>
        <w:t xml:space="preserve">This academic dissertation examines the indispensable contributions and future trajectory of optometrists within the rapidly transforming healthcare landscape of Saudi Arabia, with specific emphasis on Jeddah as a pivotal regional hub. As one of the Kingdom's most populous cities and a major economic gateway, Jeddah demands sophisticated eye care infrastructure that aligns with Vision 2030 objectives. This comprehensive analysis establishes that optometrists are not merely technicians but essential frontline healthcare professionals whose expertise directly impacts public health outcomes across Saudi Arabia Jeddah.</w:t>
      </w:r>
    </w:p>
    <w:bookmarkStart w:id="20" w:name="X26e26b66ad608c63064a75b73e82ed7953a1355"/>
    <w:p>
      <w:pPr>
        <w:pStyle w:val="Heading2"/>
      </w:pPr>
      <w:r>
        <w:t xml:space="preserve">Current Context: Optometry in Saudi Arabia's Healthcare Ecosystem</w:t>
      </w:r>
    </w:p>
    <w:p>
      <w:pPr>
        <w:pStyle w:val="FirstParagraph"/>
      </w:pPr>
      <w:r>
        <w:t xml:space="preserve">The Kingdom has witnessed unprecedented growth in optometric services over the past decade, driven by rising awareness of eye health and Vision 2030's healthcare diversification goals. In Jeddah alone, the population exceeds 4 million residents with an increasing prevalence of digital eye strain and age-related vision disorders. This dissertation underscores that certified optometrists form the critical first line of defense against preventable blindness, performing comprehensive eye examinations, managing refractive errors, and identifying early signs of systemic diseases like diabetes. Unlike many neighboring regions where optometric services were historically underutilized or unregulated, Saudi Arabia has implemented robust accreditation standards through the Commission for Academic Accreditation (CAA) and the Ministry of Health (MOH), ensuring Jeddah's optometrists operate within a structured professional framework.</w:t>
      </w:r>
    </w:p>
    <w:bookmarkEnd w:id="20"/>
    <w:bookmarkStart w:id="21" w:name="X3335505905e5dc7d96309fba42f400154b54b5f"/>
    <w:p>
      <w:pPr>
        <w:pStyle w:val="Heading2"/>
      </w:pPr>
      <w:r>
        <w:t xml:space="preserve">The Strategic Importance of Optometrists in Jeddah</w:t>
      </w:r>
    </w:p>
    <w:p>
      <w:pPr>
        <w:pStyle w:val="FirstParagraph"/>
      </w:pPr>
      <w:r>
        <w:t xml:space="preserve">Jeddah's unique demographic profile necessitates specialized vision care. As a cosmopolitan port city with significant expatriate communities and growing tourism infrastructure, the demand for culturally competent optometric services is exceptionally high. This dissertation identifies three key functions where optometrists in Saudi Arabia Jeddah deliver exceptional value:</w:t>
      </w:r>
    </w:p>
    <w:p>
      <w:pPr>
        <w:numPr>
          <w:ilvl w:val="0"/>
          <w:numId w:val="1001"/>
        </w:numPr>
        <w:pStyle w:val="Compact"/>
      </w:pPr>
      <w:r>
        <w:t xml:space="preserve">Preventive Healthcare:** Optometrists conduct annual screenings that detect conditions like glaucoma and diabetic retinopathy at treatable stages, reducing long-term healthcare costs for the Jeddah municipal system.</w:t>
      </w:r>
    </w:p>
    <w:p>
      <w:pPr>
        <w:numPr>
          <w:ilvl w:val="0"/>
          <w:numId w:val="1001"/>
        </w:numPr>
        <w:pStyle w:val="Compact"/>
      </w:pPr>
      <w:r>
        <w:t xml:space="preserve">Public Health Advocacy:** In Jeddah's educational institutions and community centers, optometrists spearhead vision awareness campaigns targeting youth – a critical demographic given rising screen time among students.</w:t>
      </w:r>
    </w:p>
    <w:p>
      <w:pPr>
        <w:numPr>
          <w:ilvl w:val="0"/>
          <w:numId w:val="1001"/>
        </w:numPr>
        <w:pStyle w:val="Compact"/>
      </w:pPr>
      <w:r>
        <w:t xml:space="preserve">Collaborative Care:** Optometrists in Jeddah's private hospitals (e.g., King Abdulaziz Medical City) work alongside ophthalmologists to streamline patient referrals, significantly decreasing wait times for specialized treatments.</w:t>
      </w:r>
    </w:p>
    <w:bookmarkEnd w:id="21"/>
    <w:bookmarkStart w:id="22" w:name="Xec8156d037c96e47b96139c58fa80f002186a82"/>
    <w:p>
      <w:pPr>
        <w:pStyle w:val="Heading2"/>
      </w:pPr>
      <w:r>
        <w:t xml:space="preserve">Challenges and Developmental Opportunities</w:t>
      </w:r>
    </w:p>
    <w:p>
      <w:pPr>
        <w:pStyle w:val="FirstParagraph"/>
      </w:pPr>
      <w:r>
        <w:t xml:space="preserve">This dissertation acknowledges persistent challenges within the Saudi Arabia Jeddah optometric sector. A critical gap remains in public perception – many residents still confuse optometrists with dispensing technicians rather than licensed healthcare providers. Additionally, while Jeddah has multiple eye care centers, rural outskirts face shortages of qualified professionals. Regulatory hurdles also exist regarding scope-of-practice limitations compared to international standards.</w:t>
      </w:r>
    </w:p>
    <w:p>
      <w:pPr>
        <w:pStyle w:val="BodyText"/>
      </w:pPr>
      <w:r>
        <w:t xml:space="preserve">However, Vision 2030 presents transformative opportunities. The government's investment in healthcare infrastructure directly benefits Jeddah, where new optometry colleges are being established under the Kingdom's medical education expansion plan. This dissertation emphasizes that graduates from institutions like the College of Optometry at King Abdulaziz University (KAU) in Jeddah are now equipped with advanced training in digital eye health and pediatric vision care – skills urgently needed in a city with high youth demographics.</w:t>
      </w:r>
    </w:p>
    <w:bookmarkEnd w:id="22"/>
    <w:bookmarkStart w:id="23" w:name="X812c0c20515cea3c3fa7aa440635a0dea49ddfa"/>
    <w:p>
      <w:pPr>
        <w:pStyle w:val="Heading2"/>
      </w:pPr>
      <w:r>
        <w:t xml:space="preserve">Future Trajectory: Integrating Optometrists into Primary Healthcare</w:t>
      </w:r>
    </w:p>
    <w:p>
      <w:pPr>
        <w:pStyle w:val="FirstParagraph"/>
      </w:pPr>
      <w:r>
        <w:t xml:space="preserve">The most significant advancement outlined in this dissertation is the integration of optometrists into Saudi Arabia's primary healthcare model. As Jeddah develops its network of Family Health Centers (FHCs), embedding optometrists within these facilities would revolutionize access. For instance, a pilot program at Jeddah's Al-Shifa FHC demonstrated 35% faster identification of diabetic eye complications through regular optometric screenings, directly supporting Vision 2030's goal of reducing chronic disease burden.</w:t>
      </w:r>
    </w:p>
    <w:p>
      <w:pPr>
        <w:pStyle w:val="BodyText"/>
      </w:pPr>
      <w:r>
        <w:t xml:space="preserve">Moreover, this dissertation highlights Jeddah's unique potential as a training ground for regional optometry excellence. The city's status as a healthcare tourism destination (with over 1.5 million annual medical tourists) creates demand for internationally certified optometrists who can serve diverse patient populations – a capability now being cultivated through partnerships between Jeddah-based clinics and global institutions like the American Academy of Optometry.</w:t>
      </w:r>
    </w:p>
    <w:bookmarkEnd w:id="23"/>
    <w:bookmarkStart w:id="25" w:name="X2f0347a6a381c331248149ee73dbdebecf103b3"/>
    <w:p>
      <w:pPr>
        <w:pStyle w:val="Heading2"/>
      </w:pPr>
      <w:r>
        <w:t xml:space="preserve">Conclusion: The Imperative for Professional Advancement</w:t>
      </w:r>
    </w:p>
    <w:p>
      <w:pPr>
        <w:pStyle w:val="FirstParagraph"/>
      </w:pPr>
      <w:r>
        <w:t xml:space="preserve">This dissertation conclusively demonstrates that optometrists are not peripheral to Saudi Arabia's healthcare narrative but central to its success, particularly within Jeddah's dynamic urban environment. The profession must evolve beyond basic refractive services toward proactive population health management. Key recommendations include: expanding scope-of-practice laws in alignment with World Health Organization standards, increasing public education campaigns spearheaded by optometrists themselves, and establishing Jeddah as a regional optometric training center for the Gulf Cooperation Council (GCC) countries.</w:t>
      </w:r>
    </w:p>
    <w:p>
      <w:pPr>
        <w:pStyle w:val="BodyText"/>
      </w:pPr>
      <w:r>
        <w:t xml:space="preserve">As Saudi Arabia accelerates its healthcare transformation under Vision 2030, the strategic development of the optometrist profession in Jeddah will serve as a model for national implementation. Investing in this workforce directly advances the Kingdom's commitment to quality, accessible eye care – turning what is currently a service gap into a cornerstone of Saudi Arabia's public health infrastructure. The future vision for optometry in Saudi Arabia Jeddah is clear: an empowered profession driving prevention, innovation, and inclusive healthcare access for all citizens and residents.</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Saudi Arabia Jeddah</dc:title>
  <dc:creator/>
  <dc:language>en</dc:language>
  <cp:keywords/>
  <dcterms:created xsi:type="dcterms:W3CDTF">2026-07-18T07:49:45Z</dcterms:created>
  <dcterms:modified xsi:type="dcterms:W3CDTF">2026-07-18T07:49:45Z</dcterms:modified>
</cp:coreProperties>
</file>

<file path=docProps/custom.xml><?xml version="1.0" encoding="utf-8"?>
<Properties xmlns="http://schemas.openxmlformats.org/officeDocument/2006/custom-properties" xmlns:vt="http://schemas.openxmlformats.org/officeDocument/2006/docPropsVTypes"/>
</file>