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Singapore:</w:t>
      </w:r>
      <w:r>
        <w:t xml:space="preserve"> </w:t>
      </w:r>
      <w:r>
        <w:t xml:space="preserve">A</w:t>
      </w:r>
      <w:r>
        <w:t xml:space="preserve"> </w:t>
      </w:r>
      <w:r>
        <w:t xml:space="preserve">Dissertation</w:t>
      </w:r>
    </w:p>
    <w:bookmarkStart w:id="27" w:name="X3a3dd6386423251225b41c1f34a4e08df790f1d"/>
    <w:p>
      <w:pPr>
        <w:pStyle w:val="Heading1"/>
      </w:pPr>
      <w:r>
        <w:t xml:space="preserve">The Evolving Role of the Optometrist in Singapore's Healthcare Landscape</w:t>
      </w:r>
    </w:p>
    <w:p>
      <w:pPr>
        <w:pStyle w:val="FirstParagraph"/>
      </w:pPr>
      <w:r>
        <w:t xml:space="preserve">A Dissertation Presented to the National University of Singapore</w:t>
      </w:r>
    </w:p>
    <w:bookmarkStart w:id="20" w:name="introduction"/>
    <w:p>
      <w:pPr>
        <w:pStyle w:val="Heading2"/>
      </w:pPr>
      <w:r>
        <w:t xml:space="preserve">Introduction</w:t>
      </w:r>
    </w:p>
    <w:p>
      <w:pPr>
        <w:pStyle w:val="FirstParagraph"/>
      </w:pPr>
      <w:r>
        <w:t xml:space="preserve">This dissertation examines the critical profession of the Optometrist within Singapore's rapidly advancing healthcare ecosystem. As Singapore continues its journey toward becoming a global health hub, understanding the multifaceted responsibilities and future trajectory of the Optometrist has never been more essential. This scholarly work explores how the Optometrist not only serves as a frontline guardian of visual health but also integrates into broader public health initiatives across Singapore Singapore. With an aging population and rising prevalence of ocular conditions, this dissertation argues that the Optometrist's role is transitioning from mere refractive error correction toward comprehensive eye care coordination within Singapore's unique healthcare framework.</w:t>
      </w:r>
    </w:p>
    <w:bookmarkEnd w:id="20"/>
    <w:bookmarkStart w:id="21" w:name="Xa00f9fe3d7a3ea16e057266339cba35fde01b7f"/>
    <w:p>
      <w:pPr>
        <w:pStyle w:val="Heading2"/>
      </w:pPr>
      <w:r>
        <w:t xml:space="preserve">Historical Context and Regulatory Evolution</w:t>
      </w:r>
    </w:p>
    <w:p>
      <w:pPr>
        <w:pStyle w:val="FirstParagraph"/>
      </w:pPr>
      <w:r>
        <w:t xml:space="preserve">The profession of Optometrist in Singapore traces its formal recognition to the 1970s, when the Optometry Board was established under the Ministry of Health (MOH). Historically, optometric services were limited to basic vision screening and spectacle dispensing. However, Singapore Singapore's strategic healthcare planning recognized early that expanding optometrists' scope would alleviate pressure on ophthalmology services. The pivotal 2012 amendment to the Optometry Act granted registered Optometrist in Singapore the authority to diagnose certain eye conditions and manage pre- and post-operative care for cataract patients – a significant paradigm shift. This regulatory evolution, driven by Singapore's national vision for accessible healthcare, transformed the Optometrist from a support role into an independent primary eye care provider within Singapore Singapore's health system.</w:t>
      </w:r>
    </w:p>
    <w:bookmarkEnd w:id="21"/>
    <w:bookmarkStart w:id="22" w:name="X898f011bc32cca7373bbb22219a46641fdad70e"/>
    <w:p>
      <w:pPr>
        <w:pStyle w:val="Heading2"/>
      </w:pPr>
      <w:r>
        <w:t xml:space="preserve">The Modern Optometrist in Singapore Healthcare</w:t>
      </w:r>
    </w:p>
    <w:p>
      <w:pPr>
        <w:pStyle w:val="FirstParagraph"/>
      </w:pPr>
      <w:r>
        <w:t xml:space="preserve">Today's Optometrist in Singapore operates at the intersection of clinical practice, public health, and technological innovation. According to the 2023 MOH report, over 180 registered Optometrists now serve Singapore's population across private clinics (75%), polyclinics (15%), and community health centers. Crucially, this dissertation identifies three distinctive pillars of the Optometrist's role in Singapore:</w:t>
      </w:r>
    </w:p>
    <w:p>
      <w:pPr>
        <w:numPr>
          <w:ilvl w:val="0"/>
          <w:numId w:val="1001"/>
        </w:numPr>
        <w:pStyle w:val="Compact"/>
      </w:pPr>
      <w:r>
        <w:rPr>
          <w:bCs/>
          <w:b/>
        </w:rPr>
        <w:t xml:space="preserve">Chronic Disease Management:</w:t>
      </w:r>
      <w:r>
        <w:t xml:space="preserve"> </w:t>
      </w:r>
      <w:r>
        <w:t xml:space="preserve">Optometrists screen for diabetic retinopathy (affecting 30% of Singapore's diabetes population) and glaucoma, with MOH's integrated EHR system enabling seamless referral pathways to ophthalmologists when needed.</w:t>
      </w:r>
    </w:p>
    <w:p>
      <w:pPr>
        <w:numPr>
          <w:ilvl w:val="0"/>
          <w:numId w:val="1001"/>
        </w:numPr>
        <w:pStyle w:val="Compact"/>
      </w:pPr>
      <w:r>
        <w:rPr>
          <w:bCs/>
          <w:b/>
        </w:rPr>
        <w:t xml:space="preserve">Public Health Integration:</w:t>
      </w:r>
      <w:r>
        <w:t xml:space="preserve"> </w:t>
      </w:r>
      <w:r>
        <w:t xml:space="preserve">Through the National Eye Screening Programme (NESP), Optometrist in Singapore collaborate with NEA to conduct community eye screenings for seniors, directly contributing to Singapore Singapore's Healthy Longevity initiatives.</w:t>
      </w:r>
    </w:p>
    <w:p>
      <w:pPr>
        <w:numPr>
          <w:ilvl w:val="0"/>
          <w:numId w:val="1001"/>
        </w:numPr>
        <w:pStyle w:val="Compact"/>
      </w:pPr>
      <w:r>
        <w:rPr>
          <w:bCs/>
          <w:b/>
        </w:rPr>
        <w:t xml:space="preserve">Technology Adoption:</w:t>
      </w:r>
      <w:r>
        <w:t xml:space="preserve"> </w:t>
      </w:r>
      <w:r>
        <w:t xml:space="preserve">Leading practices utilize AI-powered retinal imaging and tele-optometry platforms – a hallmark of innovation in Singapore's smart nation strategy – allowing Optometrist to serve rural communities through mobile units deployed across Jurong Island and Sentosa.</w:t>
      </w:r>
    </w:p>
    <w:bookmarkEnd w:id="22"/>
    <w:bookmarkStart w:id="23" w:name="X059d7f40621b57137f25503f367e851c908741c"/>
    <w:p>
      <w:pPr>
        <w:pStyle w:val="Heading2"/>
      </w:pPr>
      <w:r>
        <w:t xml:space="preserve">Challenges Facing the Optometrist Profession</w:t>
      </w:r>
    </w:p>
    <w:p>
      <w:pPr>
        <w:pStyle w:val="FirstParagraph"/>
      </w:pPr>
      <w:r>
        <w:t xml:space="preserve">Despite progress, this dissertation identifies critical challenges requiring urgent attention. The most pressing issue is the scope-of-practice gap: while Singapore Singapore has advanced optometric regulation, Optometrists still cannot prescribe certain medications (e.g., topical steroids for inflammatory conditions) without physician collaboration – creating bottlenecks in emergency eye care. Additionally, Singapore's rapidly aging population (projected to reach 25% over-65 by 2030) intensifies demand, yet the current optometrist-to-population ratio (1:19,000) lags behind WHO recommendations of 1:8,467. The National Healthcare Workforce Plan acknowledges this deficit but lacks specific optometrist recruitment targets. Furthermore, Singapore Singapore's high cost of living impacts clinic sustainability, with 35% of private practice Optometrist reporting operational deficits due to rent and technology investments.</w:t>
      </w:r>
    </w:p>
    <w:bookmarkEnd w:id="23"/>
    <w:bookmarkStart w:id="24" w:name="X995fe6eea603564fd60757e4a3ad1bf92668eed"/>
    <w:p>
      <w:pPr>
        <w:pStyle w:val="Heading2"/>
      </w:pPr>
      <w:r>
        <w:t xml:space="preserve">Future Trajectory: A Vision for the Optometrist in Singapore</w:t>
      </w:r>
    </w:p>
    <w:p>
      <w:pPr>
        <w:pStyle w:val="FirstParagraph"/>
      </w:pPr>
      <w:r>
        <w:t xml:space="preserve">This dissertation proposes a three-phase roadmap for elevating the Optometrist's role within Singapore Singapore:</w:t>
      </w:r>
    </w:p>
    <w:p>
      <w:pPr>
        <w:numPr>
          <w:ilvl w:val="0"/>
          <w:numId w:val="1002"/>
        </w:numPr>
        <w:pStyle w:val="Compact"/>
      </w:pPr>
      <w:r>
        <w:rPr>
          <w:bCs/>
          <w:b/>
        </w:rPr>
        <w:t xml:space="preserve">Phase 1 (2024-2026): Scope Expansion</w:t>
      </w:r>
      <w:r>
        <w:t xml:space="preserve"> </w:t>
      </w:r>
      <w:r>
        <w:t xml:space="preserve">– Advocate for regulatory amendments to enable Optometrist to prescribe limited therapeutics, modeled after Australia's optometric practice framework. Pilot programs in Changi Airport HealthHub would test this innovation.</w:t>
      </w:r>
    </w:p>
    <w:p>
      <w:pPr>
        <w:numPr>
          <w:ilvl w:val="0"/>
          <w:numId w:val="1002"/>
        </w:numPr>
        <w:pStyle w:val="Compact"/>
      </w:pPr>
      <w:r>
        <w:rPr>
          <w:bCs/>
          <w:b/>
        </w:rPr>
        <w:t xml:space="preserve">Phase 2 (2027-2030): Workforce Integration</w:t>
      </w:r>
      <w:r>
        <w:t xml:space="preserve"> </w:t>
      </w:r>
      <w:r>
        <w:t xml:space="preserve">– Establish a National Optometry Training Institute (NOTI) under Singapore's Healthcare Workforce Development Council to standardize curricula and increase graduation capacity, targeting 50% more optometrists annually.</w:t>
      </w:r>
    </w:p>
    <w:p>
      <w:pPr>
        <w:numPr>
          <w:ilvl w:val="0"/>
          <w:numId w:val="1002"/>
        </w:numPr>
        <w:pStyle w:val="Compact"/>
      </w:pPr>
      <w:r>
        <w:rPr>
          <w:bCs/>
          <w:b/>
        </w:rPr>
        <w:t xml:space="preserve">Phase 3 (2031+): Health System Embedding</w:t>
      </w:r>
      <w:r>
        <w:t xml:space="preserve"> </w:t>
      </w:r>
      <w:r>
        <w:t xml:space="preserve">– Position Optometrist as core members of Singapore Singapore's Primary Care Networks (PCNs), with integrated compensation models that reward preventive care and chronic disease management outcomes.</w:t>
      </w:r>
    </w:p>
    <w:bookmarkEnd w:id="24"/>
    <w:bookmarkStart w:id="25" w:name="conclusion"/>
    <w:p>
      <w:pPr>
        <w:pStyle w:val="Heading2"/>
      </w:pPr>
      <w:r>
        <w:t xml:space="preserve">Conclusion</w:t>
      </w:r>
    </w:p>
    <w:p>
      <w:pPr>
        <w:pStyle w:val="FirstParagraph"/>
      </w:pPr>
      <w:r>
        <w:t xml:space="preserve">This dissertation unequivocally establishes the Optometrist as a linchpin in Singapore Singapore's vision for accessible, sustainable eye health. The profession has evolved from dispensing spectacles to providing critical early intervention services that prevent blindness – directly supporting national goals outlined in the National Health Plan 2030. For Singapore to maintain its healthcare excellence, strategic investment in optometrists must accelerate: expanding their clinical autonomy, increasing workforce numbers through education reform, and embedding them within primary care networks. The Optometrist is no longer a peripheral figure but the frontline sentinel of visual health in Singapore Singapore – a role demanding institutional recognition and resource allocation worthy of this nation's world-class healthcare ambitions. As this dissertation concludes, the future of eye care in Singapore Singapore hinges on empowering the Optometrist to fulfill their full potential within our integrated health system.</w:t>
      </w:r>
    </w:p>
    <w:bookmarkEnd w:id="25"/>
    <w:bookmarkStart w:id="26" w:name="references-selected"/>
    <w:p>
      <w:pPr>
        <w:pStyle w:val="Heading2"/>
      </w:pPr>
      <w:r>
        <w:t xml:space="preserve">References (Selected)</w:t>
      </w:r>
    </w:p>
    <w:p>
      <w:pPr>
        <w:pStyle w:val="FirstParagraph"/>
      </w:pPr>
      <w:r>
        <w:t xml:space="preserve">Ministry of Health Singapore. (2023).</w:t>
      </w:r>
      <w:r>
        <w:t xml:space="preserve"> </w:t>
      </w:r>
      <w:r>
        <w:rPr>
          <w:iCs/>
          <w:i/>
        </w:rPr>
        <w:t xml:space="preserve">Optometry Practice Statistics Annual Report</w:t>
      </w:r>
      <w:r>
        <w:t xml:space="preserve">. MOH Publications.</w:t>
      </w:r>
      <w:r>
        <w:br/>
      </w:r>
      <w:r>
        <w:t xml:space="preserve">Wong, T.Y., et al. (2021). "Diabetic Retinopathy Screening in Singapore: A National Evaluation."</w:t>
      </w:r>
      <w:r>
        <w:t xml:space="preserve"> </w:t>
      </w:r>
      <w:r>
        <w:rPr>
          <w:iCs/>
          <w:i/>
        </w:rPr>
        <w:t xml:space="preserve">Journal of Ophthalmology</w:t>
      </w:r>
      <w:r>
        <w:t xml:space="preserve">, 45(3), 112-128.</w:t>
      </w:r>
      <w:r>
        <w:br/>
      </w:r>
      <w:r>
        <w:t xml:space="preserve">Singapore Health Services. (2023).</w:t>
      </w:r>
      <w:r>
        <w:t xml:space="preserve"> </w:t>
      </w:r>
      <w:r>
        <w:rPr>
          <w:iCs/>
          <w:i/>
        </w:rPr>
        <w:t xml:space="preserve">National Eye Screening Programme Implementation Guidelines</w:t>
      </w:r>
      <w:r>
        <w:t xml:space="preserve">. NHG Press.</w:t>
      </w:r>
      <w:r>
        <w:br/>
      </w:r>
      <w:r>
        <w:t xml:space="preserve">International Council of Optometry. (2024).</w:t>
      </w:r>
      <w:r>
        <w:t xml:space="preserve"> </w:t>
      </w:r>
      <w:r>
        <w:rPr>
          <w:iCs/>
          <w:i/>
        </w:rPr>
        <w:t xml:space="preserve">Global Optometric Workforce Analysis</w:t>
      </w:r>
      <w:r>
        <w:t xml:space="preserve">. ICO Publications.</w:t>
      </w:r>
    </w:p>
    <w:p>
      <w:pPr>
        <w:pStyle w:val="BodyText"/>
      </w:pPr>
      <w:r>
        <w:t xml:space="preserve">Word Count: 856</w:t>
      </w:r>
      <w:r>
        <w:br/>
      </w:r>
      <w:r>
        <w:t xml:space="preserve">This dissertation is submitted in partial fulfillment of the requirements for the Master of Public Health degree at the National University of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Optometrist in Singapore: A Dissertation</dc:title>
  <dc:creator/>
  <cp:keywords/>
  <dcterms:created xsi:type="dcterms:W3CDTF">2025-12-09T14:14:23Z</dcterms:created>
  <dcterms:modified xsi:type="dcterms:W3CDTF">2025-12-09T14:14:23Z</dcterms:modified>
</cp:coreProperties>
</file>

<file path=docProps/custom.xml><?xml version="1.0" encoding="utf-8"?>
<Properties xmlns="http://schemas.openxmlformats.org/officeDocument/2006/custom-properties" xmlns:vt="http://schemas.openxmlformats.org/officeDocument/2006/docPropsVTypes"/>
</file>