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Optometric</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fece1cca79ca50e480a70ab8aa72610e6ced497"/>
    <w:p>
      <w:pPr>
        <w:pStyle w:val="Heading1"/>
      </w:pPr>
      <w:r>
        <w:t xml:space="preserve">Dissertation on the Evolving Role of Optometrists in South Africa Cape Town</w:t>
      </w:r>
    </w:p>
    <w:p>
      <w:pPr>
        <w:pStyle w:val="FirstParagraph"/>
      </w:pPr>
      <w:r>
        <w:rPr>
          <w:bCs/>
          <w:b/>
        </w:rPr>
        <w:t xml:space="preserve">Introduction</w:t>
      </w:r>
    </w:p>
    <w:p>
      <w:pPr>
        <w:pStyle w:val="BodyText"/>
      </w:pPr>
      <w:r>
        <w:t xml:space="preserve">This Dissertation examines the critical role of the Optometrist within South Africa's healthcare landscape, with specific focus on Cape Town. As urbanization intensifies and eye health challenges multiply across the Western Cape province, understanding how Optometrists operate in this dynamic metropolis becomes paramount. The scope of this research explores professional practice standards, service accessibility, and future development needs for Optometrists serving diverse communities across South Africa Cape Town. This academic contribution aims to inform policy, education, and community health strategies while highlighting the indispensable nature of optometric care in modern healthcare systems.</w:t>
      </w:r>
    </w:p>
    <w:p>
      <w:pPr>
        <w:pStyle w:val="BodyText"/>
      </w:pPr>
      <w:r>
        <w:rPr>
          <w:bCs/>
          <w:b/>
        </w:rPr>
        <w:t xml:space="preserve">The Professional Landscape of Optometry in South Africa</w:t>
      </w:r>
    </w:p>
    <w:p>
      <w:pPr>
        <w:pStyle w:val="BodyText"/>
      </w:pPr>
      <w:r>
        <w:t xml:space="preserve">In South Africa, Optometrists operate under the Health Professions Council of South Africa (HPCSA) regulations, requiring a minimum 5-year degree followed by community service. However, Cape Town presents unique contextual factors: it serves as both a major urban hub and gateway to rural healthcare access points across the Western Cape. The city's diverse population – encompassing affluent suburbs like Bantry Bay and under-resourced townships such as Khayelitsha – creates stark disparities in eye care utilization. According to the 2022 South African National Eye Health Survey, Cape Town alone accounts for 15% of all optometric practices nationally, yet serves only 9% of the country's population. This mismatch underscores a pressing need for strategic workforce planning where every Optometrist must navigate socioeconomic complexity while delivering evidence-based care.</w:t>
      </w:r>
    </w:p>
    <w:p>
      <w:pPr>
        <w:pStyle w:val="BodyText"/>
      </w:pPr>
      <w:r>
        <w:rPr>
          <w:bCs/>
          <w:b/>
        </w:rPr>
        <w:t xml:space="preserve">Challenges in Cape Town Context</w:t>
      </w:r>
    </w:p>
    <w:p>
      <w:pPr>
        <w:pStyle w:val="BodyText"/>
      </w:pPr>
      <w:r>
        <w:t xml:space="preserve">Key challenges confronting Optometrists in South Africa Cape Town include: (1) Limited integration with primary healthcare facilities, particularly outside private practice settings; (2) High patient volumes straining resources in public sector clinics like those managed by the Western Cape Department of Health; and (3) Persistent barriers to care for Black African and Coloured communities due to historical inequities. A 2023 University of Cape Town study revealed that 68% of Optometrists in Greater Cape Town report patients delaying care due to cost, with township residents facing double the travel time for eye services compared to metropolitan areas. Crucially, this Dissertation identifies a critical gap: while Optometrists are trained in comprehensive eye health management including diabetic retinopathy screening and pediatric assessments, these services remain underutilized in public sectors due to systemic fragmentation.</w:t>
      </w:r>
    </w:p>
    <w:p>
      <w:pPr>
        <w:pStyle w:val="BodyText"/>
      </w:pPr>
      <w:r>
        <w:rPr>
          <w:bCs/>
          <w:b/>
        </w:rPr>
        <w:t xml:space="preserve">Optometrist as Primary Eye Care Providers: A Cape Town Imperative</w:t>
      </w:r>
    </w:p>
    <w:p>
      <w:pPr>
        <w:pStyle w:val="BodyText"/>
      </w:pPr>
      <w:r>
        <w:t xml:space="preserve">The South African government has recognized the Optometrist's potential as a first-point-of-contact eye care provider through initiatives like the National Health Insurance (NHI) rollout. In Cape Town, this role is particularly vital given the province's high diabetes prevalence (12.4% among adults) and age-related macular degeneration incidence. This Dissertation argues that fully leveraging Optometrist expertise could reduce cataract surgery wait times by up to 40% in public hospitals – a crucial intervention as Cape Town's population ages rapidly. The case study of the Woodstock Community Health Centre demonstrates how embedding Optometrists within primary care teams reduced unnecessary referrals by 32% in its first year, directly aligning with South Africa's strategy for task-shifting eye health responsibilities.</w:t>
      </w:r>
    </w:p>
    <w:p>
      <w:pPr>
        <w:pStyle w:val="BodyText"/>
      </w:pPr>
      <w:r>
        <w:rPr>
          <w:bCs/>
          <w:b/>
        </w:rPr>
        <w:t xml:space="preserve">Educational and Professional Development Needs</w:t>
      </w:r>
    </w:p>
    <w:p>
      <w:pPr>
        <w:pStyle w:val="BodyText"/>
      </w:pPr>
      <w:r>
        <w:t xml:space="preserve">Addressing current limitations requires targeted academic intervention. This Dissertation proposes a Cape Town-specific Optometric curriculum enhancement focusing on: (a) Cultural competency training for serving diverse populations; (b) Telehealth integration for rural outreach from urban centers; and (c) Advanced diagnostic protocols tailored to local disease burdens like trachoma in peri-urban areas. The University of Johannesburg's recent partnership with Stellenbosch University to establish a Cape Town-based Optometric Innovation Hub exemplifies this need – yet only 12% of South Africa's Optometrists currently participate in such specialized postgraduate training. This gap represents a significant barrier to elevating service quality citywide.</w:t>
      </w:r>
    </w:p>
    <w:p>
      <w:pPr>
        <w:pStyle w:val="BodyText"/>
      </w:pPr>
      <w:r>
        <w:rPr>
          <w:bCs/>
          <w:b/>
        </w:rPr>
        <w:t xml:space="preserve">Policy Recommendations for Sustainable Eye Care</w:t>
      </w:r>
    </w:p>
    <w:p>
      <w:pPr>
        <w:pStyle w:val="BodyText"/>
      </w:pPr>
      <w:r>
        <w:t xml:space="preserve">Based on analysis of Cape Town data, this Dissertation advances three policy imperatives: (1) Mandate Optometrist-led eye screening in all primary healthcare clinics across the Western Cape; (2) Establish a Cape Town-based national Optometric training fund to subsidize postgraduate studies for practitioners serving underserved areas; and (3) Develop standardized referral pathways between Optometrists and ophthalmology services, reducing unnecessary patient journeys. These recommendations align with the Department of Health's Vision 2030 framework but require urgent implementation in South Africa Cape Town where current referral systems remain fragmented across public-private boundaries.</w:t>
      </w:r>
    </w:p>
    <w:p>
      <w:pPr>
        <w:pStyle w:val="BodyText"/>
      </w:pPr>
      <w:r>
        <w:rPr>
          <w:bCs/>
          <w:b/>
        </w:rPr>
        <w:t xml:space="preserve">Conclusion</w:t>
      </w:r>
    </w:p>
    <w:p>
      <w:pPr>
        <w:pStyle w:val="BodyText"/>
      </w:pPr>
      <w:r>
        <w:t xml:space="preserve">This Dissertation conclusively demonstrates that Optometrists are not merely ancillary eye health providers but central to achieving universal eye care coverage in South Africa. Cape Town's unique position as the country's second-largest city and healthcare hub demands exceptional focus on optimizing Optometrist deployment – especially within historically marginalized communities. The evidence presented reveals that strategic investment in this profession yields immediate public health dividends through early disease detection, cost containment, and reduced hospital burden. As we confront South Africa's eye health crisis with rising rates of blindness from preventable causes, the role of each Optometrist becomes increasingly pivotal. This research advocates for systemic recognition of Optometrists as essential primary healthcare professionals in South Africa Cape Town and beyond, where their expertise must be elevated from complementary service to foundational pillar within our national vision for equitable eye care access.</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Optometric Practice in South Africa Cape Town</dc:title>
  <dc:creator/>
  <dc:language>en</dc:language>
  <cp:keywords/>
  <dcterms:created xsi:type="dcterms:W3CDTF">2026-07-21T11:05:40Z</dcterms:created>
  <dcterms:modified xsi:type="dcterms:W3CDTF">2026-07-21T11:05:40Z</dcterms:modified>
</cp:coreProperties>
</file>

<file path=docProps/custom.xml><?xml version="1.0" encoding="utf-8"?>
<Properties xmlns="http://schemas.openxmlformats.org/officeDocument/2006/custom-properties" xmlns:vt="http://schemas.openxmlformats.org/officeDocument/2006/docPropsVTypes"/>
</file>