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Turkey</w:t>
      </w:r>
      <w:r>
        <w:t xml:space="preserve"> </w:t>
      </w:r>
      <w:r>
        <w:t xml:space="preserve">Istanbul</w:t>
      </w:r>
    </w:p>
    <w:bookmarkStart w:id="26" w:name="Xefbdbb1c34793dacc8031dd1530f617a54e0d7a"/>
    <w:p>
      <w:pPr>
        <w:pStyle w:val="Heading1"/>
      </w:pPr>
      <w:r>
        <w:t xml:space="preserve">Dissertation: The Critical Role and Future Trajectory of the Optometrist in Turkey Istanbul</w:t>
      </w:r>
    </w:p>
    <w:p>
      <w:pPr>
        <w:pStyle w:val="FirstParagraph"/>
      </w:pPr>
      <w:r>
        <w:t xml:space="preserve">This academic dissertation examines the indispensable position of the Optometrist within the healthcare ecosystem of Turkey, with a specific focus on Istanbul. As one of the world's most populous metropolises and a significant healthcare hub in Anatolia, Istanbul presents unique challenges and opportunities for eye care professionals. This research underscores that the Optometrist is not merely a technician but a vital primary eye care provider whose scope is rapidly expanding in Turkey, necessitating enhanced recognition, education, and policy support to meet the city's escalating demand for vision health services.</w:t>
      </w:r>
    </w:p>
    <w:bookmarkStart w:id="20" w:name="X9fa36a1edae265b49338411784414c3c71e6001"/>
    <w:p>
      <w:pPr>
        <w:pStyle w:val="Heading2"/>
      </w:pPr>
      <w:r>
        <w:t xml:space="preserve">Context: Eye Health Imperatives in Istanbul</w:t>
      </w:r>
    </w:p>
    <w:p>
      <w:pPr>
        <w:pStyle w:val="FirstParagraph"/>
      </w:pPr>
      <w:r>
        <w:t xml:space="preserve">Istanbul's demographic density—home to over 16 million residents—creates immense pressure on its healthcare infrastructure. Urbanization, increased screen time among students and professionals, aging populations, and environmental factors like air pollution contribute significantly to rising prevalence of myopia, dry eye syndrome, diabetic retinopathy risk, and age-related macular degeneration. Current statistics indicate that approximately 60% of Istanbul's youth under 25 exhibit some degree of refractive error requiring correction. Without accessible primary eye care, these conditions can escalate into serious vision loss or systemic health complications. Herein lies the critical need for a robust Optometrist workforce within Turkey Istanbul.</w:t>
      </w:r>
    </w:p>
    <w:bookmarkEnd w:id="20"/>
    <w:bookmarkStart w:id="21" w:name="X7be6c7b30e3265a9a251ea900517db000a6381b"/>
    <w:p>
      <w:pPr>
        <w:pStyle w:val="Heading2"/>
      </w:pPr>
      <w:r>
        <w:t xml:space="preserve">The Current Landscape: Scope and Recognition of the Optometrist in Turkey</w:t>
      </w:r>
    </w:p>
    <w:p>
      <w:pPr>
        <w:pStyle w:val="FirstParagraph"/>
      </w:pPr>
      <w:r>
        <w:t xml:space="preserve">Historically, the role of the Optometrist in Turkey has been constrained compared to countries like the USA or UK. Traditionally viewed as a "glass specialist" responsible only for eye examinations and lens dispensing, Turkish optometrists lacked authority to diagnose and manage many ocular diseases. However, significant progress occurred with Law No. 7265 (2019), which officially expanded the scope of practice for registered Optometrist professionals. This legislation now permits Optometrists in Turkey to perform comprehensive eye examinations, screen for glaucoma and diabetic retinopathy using non-invasive tools (e.g., fundus cameras), prescribe certain topical medications under specific protocols, and manage stable dry eye conditions—functions previously reserved solely for ophthalmologists.</w:t>
      </w:r>
    </w:p>
    <w:p>
      <w:pPr>
        <w:pStyle w:val="BodyText"/>
      </w:pPr>
      <w:r>
        <w:t xml:space="preserve">Despite this legal advancement, implementation remains uneven across Turkey Istanbul. In the city's private clinics and major healthcare centers like those affiliated with universities (e.g., Marmara University Optometry Department), Optometrist-led care models are increasingly adopted. However, in peripheral districts or smaller public health facilities, outdated perceptions persist. Many patients still believe only an "eye doctor" (ophthalmologist) can address vision problems, leading to unnecessary referrals and overburdening specialist services. This gap between legal potential and practical access is a core challenge this dissertation addresses.</w:t>
      </w:r>
    </w:p>
    <w:bookmarkEnd w:id="21"/>
    <w:bookmarkStart w:id="22" w:name="Xfe7ecd8a15162a722e58d0c942afcdab5bbb128"/>
    <w:p>
      <w:pPr>
        <w:pStyle w:val="Heading2"/>
      </w:pPr>
      <w:r>
        <w:t xml:space="preserve">Challenges Facing the Optometrist Profession in Istanbul</w:t>
      </w:r>
    </w:p>
    <w:p>
      <w:pPr>
        <w:pStyle w:val="FirstParagraph"/>
      </w:pPr>
      <w:r>
        <w:t xml:space="preserve">Several systemic barriers hinder the Optometrist's ability to fully serve Istanbul's population:</w:t>
      </w:r>
    </w:p>
    <w:p>
      <w:pPr>
        <w:numPr>
          <w:ilvl w:val="0"/>
          <w:numId w:val="1001"/>
        </w:numPr>
        <w:pStyle w:val="Compact"/>
      </w:pPr>
      <w:r>
        <w:rPr>
          <w:bCs/>
          <w:b/>
        </w:rPr>
        <w:t xml:space="preserve">Educational Deficits:</w:t>
      </w:r>
      <w:r>
        <w:t xml:space="preserve"> </w:t>
      </w:r>
      <w:r>
        <w:t xml:space="preserve">Turkey lacks sufficient accredited optometry programs. Most graduates train at only three universities (Ankara, Istanbul Technical, Marmara), leading to severe shortages. This shortage is particularly acute in Istanbul's rapidly growing neighborhoods like Kadıköy and Ümraniye.</w:t>
      </w:r>
    </w:p>
    <w:p>
      <w:pPr>
        <w:numPr>
          <w:ilvl w:val="0"/>
          <w:numId w:val="1001"/>
        </w:numPr>
        <w:pStyle w:val="Compact"/>
      </w:pPr>
      <w:r>
        <w:rPr>
          <w:bCs/>
          <w:b/>
        </w:rPr>
        <w:t xml:space="preserve">Reimbursement &amp; Insurance Limitations:</w:t>
      </w:r>
      <w:r>
        <w:t xml:space="preserve"> </w:t>
      </w:r>
      <w:r>
        <w:t xml:space="preserve">Health insurance (Sosyal Güvenlik) often does not cover comprehensive Optometrist services beyond basic refraction, discouraging patients from seeking primary eye care early. Public health centers rarely employ qualified Optometrists.</w:t>
      </w:r>
    </w:p>
    <w:p>
      <w:pPr>
        <w:numPr>
          <w:ilvl w:val="0"/>
          <w:numId w:val="1001"/>
        </w:numPr>
        <w:pStyle w:val="Compact"/>
      </w:pPr>
      <w:r>
        <w:rPr>
          <w:bCs/>
          <w:b/>
        </w:rPr>
        <w:t xml:space="preserve">Societal Perception:</w:t>
      </w:r>
      <w:r>
        <w:t xml:space="preserve"> </w:t>
      </w:r>
      <w:r>
        <w:t xml:space="preserve">Persistent cultural belief that vision correction is a minor "optical" issue, not a medical necessity requiring professional assessment by an Optometrist, remains widespread among Istanbul's diverse population.</w:t>
      </w:r>
    </w:p>
    <w:bookmarkEnd w:id="22"/>
    <w:bookmarkStart w:id="23" w:name="opportunities-for-growth-and-integration"/>
    <w:p>
      <w:pPr>
        <w:pStyle w:val="Heading2"/>
      </w:pPr>
      <w:r>
        <w:t xml:space="preserve">Opportunities for Growth and Integration</w:t>
      </w:r>
    </w:p>
    <w:p>
      <w:pPr>
        <w:pStyle w:val="FirstParagraph"/>
      </w:pPr>
      <w:r>
        <w:t xml:space="preserve">The evolving role of the Optometrist in Turkey Istanbul offers transformative potential. As the city invests in digital health infrastructure (e.g., Telehealth initiatives), Optometrists are ideally positioned as frontline providers. They can conduct initial screenings, collect data, and refer complex cases efficiently—reducing ophthalmologist wait times by up to 30% based on pilot studies in European cities. The high prevalence of myopia among Istanbul's youth (particularly students at institutions like Boğaziçi University) presents a clear opportunity for Optometrists to implement preventive care programs, such as outdoor activity promotion and controlled lens wear strategies.</w:t>
      </w:r>
    </w:p>
    <w:p>
      <w:pPr>
        <w:pStyle w:val="BodyText"/>
      </w:pPr>
      <w:r>
        <w:t xml:space="preserve">Furthermore, integrating Optometrist services into primary care clinics across Istanbul could significantly improve population health outcomes. The current model, where patients often visit general practitioners for vision complaints (who may not have proper training), is inefficient and risky. A coordinated approach—where the Optometrist serves as a gatekeeper for eye health within Turkey's broader healthcare system—would be more cost-effective and patient-centered.</w:t>
      </w:r>
    </w:p>
    <w:bookmarkEnd w:id="23"/>
    <w:bookmarkStart w:id="24" w:name="X0d6e698cd937fa7567e66968b1289457f050586"/>
    <w:p>
      <w:pPr>
        <w:pStyle w:val="Heading2"/>
      </w:pPr>
      <w:r>
        <w:t xml:space="preserve">Recommendations: Advancing the Optometrist Role in Turkey Istanbul</w:t>
      </w:r>
    </w:p>
    <w:p>
      <w:pPr>
        <w:pStyle w:val="FirstParagraph"/>
      </w:pPr>
      <w:r>
        <w:t xml:space="preserve">This dissertation proposes three key actions to elevate the profession:</w:t>
      </w:r>
    </w:p>
    <w:p>
      <w:pPr>
        <w:numPr>
          <w:ilvl w:val="0"/>
          <w:numId w:val="1002"/>
        </w:numPr>
        <w:pStyle w:val="Compact"/>
      </w:pPr>
      <w:r>
        <w:rPr>
          <w:bCs/>
          <w:b/>
        </w:rPr>
        <w:t xml:space="preserve">Expand Educational Capacity:</w:t>
      </w:r>
      <w:r>
        <w:t xml:space="preserve"> </w:t>
      </w:r>
      <w:r>
        <w:t xml:space="preserve">Establish new optometry programs in Istanbul and other major cities (e.g., Izmir, Bursa) to address the current 5-year waiting list for accredited training.</w:t>
      </w:r>
    </w:p>
    <w:p>
      <w:pPr>
        <w:numPr>
          <w:ilvl w:val="0"/>
          <w:numId w:val="1002"/>
        </w:numPr>
        <w:pStyle w:val="Compact"/>
      </w:pPr>
      <w:r>
        <w:rPr>
          <w:bCs/>
          <w:b/>
        </w:rPr>
        <w:t xml:space="preserve">Policy Reform &amp; Insurance Alignment:</w:t>
      </w:r>
      <w:r>
        <w:t xml:space="preserve"> </w:t>
      </w:r>
      <w:r>
        <w:t xml:space="preserve">Amend Turkey's social security regulations to fully cover Optometrist services, including diagnostic screenings. Mandate that all public health centers in Istanbul employ at least one licensed Optometrist.</w:t>
      </w:r>
    </w:p>
    <w:p>
      <w:pPr>
        <w:numPr>
          <w:ilvl w:val="0"/>
          <w:numId w:val="1002"/>
        </w:numPr>
        <w:pStyle w:val="Compact"/>
      </w:pPr>
      <w:r>
        <w:rPr>
          <w:bCs/>
          <w:b/>
        </w:rPr>
        <w:t xml:space="preserve">National Awareness Campaigns:</w:t>
      </w:r>
      <w:r>
        <w:t xml:space="preserve"> </w:t>
      </w:r>
      <w:r>
        <w:t xml:space="preserve">Launch a city-wide public education initiative (e.g., "See Clearly, Live Fully" campaign) to redefine the Optometrist's role in Istanbul's healthcare identity and combat misinformation.</w:t>
      </w:r>
    </w:p>
    <w:bookmarkEnd w:id="24"/>
    <w:bookmarkStart w:id="25" w:name="conclusion"/>
    <w:p>
      <w:pPr>
        <w:pStyle w:val="Heading2"/>
      </w:pPr>
      <w:r>
        <w:t xml:space="preserve">Conclusion</w:t>
      </w:r>
    </w:p>
    <w:p>
      <w:pPr>
        <w:pStyle w:val="FirstParagraph"/>
      </w:pPr>
      <w:r>
        <w:t xml:space="preserve">The Optometrist is a cornerstone of accessible, efficient eye care for Turkey Istanbul. This dissertation demonstrates that the profession has evolved beyond simple lens fitting to encompass critical diagnostic and preventive functions essential for a metropolis of Istanbul's scale and complexity. However, realizing this potential demands urgent commitment from policymakers, healthcare administrators, and educational institutions within Turkey. By empowering the Optometrist through expanded training, fair reimbursement, and public recognition, Istanbul can build a resilient eye health system capable of safeguarding the vision—and thus the quality of life—for millions of its residents. The future trajectory of eye care in Turkey Istanbul is inextricably linked to embracing the full scope and value of the Optometrist as a primary healthcare professional.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Optometrist in Turkey Istanbul</dc:title>
  <dc:creator/>
  <dc:language>en</dc:language>
  <cp:keywords/>
  <dcterms:created xsi:type="dcterms:W3CDTF">2026-10-24T19:58:39Z</dcterms:created>
  <dcterms:modified xsi:type="dcterms:W3CDTF">2026-10-24T19:58:39Z</dcterms:modified>
</cp:coreProperties>
</file>

<file path=docProps/custom.xml><?xml version="1.0" encoding="utf-8"?>
<Properties xmlns="http://schemas.openxmlformats.org/officeDocument/2006/custom-properties" xmlns:vt="http://schemas.openxmlformats.org/officeDocument/2006/docPropsVTypes"/>
</file>