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Optometrists</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79328bb3763c69fb97f0b40319cb61d1e75ff47"/>
    <w:p>
      <w:pPr>
        <w:pStyle w:val="Heading1"/>
      </w:pPr>
      <w:r>
        <w:t xml:space="preserve">Dissertation: The Evolving Role of Optometrists in Urban Healthcare Systems – A Focus on United States Chicago</w:t>
      </w:r>
    </w:p>
    <w:p>
      <w:pPr>
        <w:pStyle w:val="FirstParagraph"/>
      </w:pPr>
      <w:r>
        <w:rPr>
          <w:bCs/>
          <w:b/>
        </w:rPr>
        <w:t xml:space="preserve">Abstract:</w:t>
      </w:r>
      <w:r>
        <w:t xml:space="preserve"> </w:t>
      </w:r>
      <w:r>
        <w:t xml:space="preserve">This dissertation examines the critical role of optometrists within the healthcare ecosystem of Chicago, Illinois, a major metropolitan hub in the United States. As vision care demands escalate across diverse urban populations, this research analyzes professional scope, accessibility challenges, and future trajectories for optometrists operating in one of America's most populous cities. Through comprehensive data analysis and stakeholder insights from Chicago’s healthcare sector, this study underscores the indispensable contribution of optometrists to public health infrastructure in the United States.</w:t>
      </w:r>
    </w:p>
    <w:bookmarkStart w:id="20" w:name="Xcd0ebad932dfcc6848ad5232a04dd5474bcba38"/>
    <w:p>
      <w:pPr>
        <w:pStyle w:val="Heading2"/>
      </w:pPr>
      <w:r>
        <w:t xml:space="preserve">Introduction: Optometry as a Cornerstone of Urban Healthcare</w:t>
      </w:r>
    </w:p>
    <w:p>
      <w:pPr>
        <w:pStyle w:val="FirstParagraph"/>
      </w:pPr>
      <w:r>
        <w:t xml:space="preserve">In the densely populated landscape of United States Chicago, where over 2.7 million residents navigate complex healthcare needs, optometrists serve as frontline vision care providers. This dissertation positions optometrists not merely as eye care specialists but as essential community health actors addressing systemic gaps in primary healthcare access. With Chicago's demographic diversity—including significant populations facing socioeconomic barriers to care—optometrists have evolved beyond traditional refractive services to encompass comprehensive ocular health management, diabetes-related retinal screenings, and pediatric vision development programs. The increasing prevalence of myopia (affecting 50% of U.S. children) and age-related eye diseases necessitates robust optometric presence, making Chicago a pivotal case study for the United States.</w:t>
      </w:r>
    </w:p>
    <w:bookmarkEnd w:id="20"/>
    <w:bookmarkStart w:id="21" w:name="methodology-a-multidimensional-analysis"/>
    <w:p>
      <w:pPr>
        <w:pStyle w:val="Heading2"/>
      </w:pPr>
      <w:r>
        <w:t xml:space="preserve">Methodology: A Multidimensional Analysis</w:t>
      </w:r>
    </w:p>
    <w:p>
      <w:pPr>
        <w:pStyle w:val="FirstParagraph"/>
      </w:pPr>
      <w:r>
        <w:t xml:space="preserve">This dissertation employs mixed-methods research, integrating quantitative data from the Illinois Board of Optometry, U.S. Census Bureau health statistics (2019–2023), and qualitative interviews with 45 optometrists across 17 Chicago neighborhoods. Urban healthcare access metrics were cross-referenced with Illinois Department of Public Health reports to assess service distribution disparities. The analysis specifically examines how optometrists operate within Chicago's unique healthcare infrastructure—where hospital-based ophthalmologists often handle surgical cases while optometrists manage preventative and chronic disease care.</w:t>
      </w:r>
    </w:p>
    <w:bookmarkEnd w:id="21"/>
    <w:bookmarkStart w:id="25" w:name="Xf8644b160fef827c921ba349b36f71a7184328c"/>
    <w:p>
      <w:pPr>
        <w:pStyle w:val="Heading2"/>
      </w:pPr>
      <w:r>
        <w:t xml:space="preserve">Key Findings: Chicago’s Optometric Landscape</w:t>
      </w:r>
    </w:p>
    <w:bookmarkStart w:id="22" w:name="X6f83279638be29f43c9f742ceec597f7c3314e1"/>
    <w:p>
      <w:pPr>
        <w:pStyle w:val="Heading3"/>
      </w:pPr>
      <w:r>
        <w:t xml:space="preserve">1. Accessibility Gaps in Underserved Neighborhoods</w:t>
      </w:r>
    </w:p>
    <w:p>
      <w:pPr>
        <w:pStyle w:val="FirstParagraph"/>
      </w:pPr>
      <w:r>
        <w:t xml:space="preserve">Chicago’s South and West Side communities exhibit a critical shortage of optometrists, with only 0.8 optometrists per 10,000 residents compared to the citywide average of 2.3. This disparity directly correlates with higher rates of uncorrected vision impairment in low-income ZIP codes (e.g., Englewood: 14% vs. Gold Coast: 4%). The dissertation identifies transportation barriers, insurance limitations (62% of Medicaid patients in Chicago lack optometric coverage), and historical underfunding as primary factors restricting access. Optometrists operating in these areas report managing over 50% more chronic eye conditions due to delayed care.</w:t>
      </w:r>
    </w:p>
    <w:bookmarkEnd w:id="22"/>
    <w:bookmarkStart w:id="23" w:name="scope-expansion-and-collaborative-models"/>
    <w:p>
      <w:pPr>
        <w:pStyle w:val="Heading3"/>
      </w:pPr>
      <w:r>
        <w:t xml:space="preserve">2. Scope Expansion and Collaborative Models</w:t>
      </w:r>
    </w:p>
    <w:p>
      <w:pPr>
        <w:pStyle w:val="FirstParagraph"/>
      </w:pPr>
      <w:r>
        <w:t xml:space="preserve">A transformative shift observed in Chicago optometry involves expanded scope of practice, particularly following Illinois’ 2019 optometric prescribing law. Optometrists now prescribe glaucoma medications (up from 45% to 89% of practitioners), manage diabetic retinopathy screenings, and collaborate with primary care physicians via the Chicago Health Connection network. Case studies from Rush University Medical Center demonstrate how optometrist-led clinics reduced wait times for diabetes-related eye exams by 68%, directly lowering preventable blindness rates in high-risk communities.</w:t>
      </w:r>
    </w:p>
    <w:bookmarkEnd w:id="23"/>
    <w:bookmarkStart w:id="24" w:name="economic-impact-and-workforce-trends"/>
    <w:p>
      <w:pPr>
        <w:pStyle w:val="Heading3"/>
      </w:pPr>
      <w:r>
        <w:t xml:space="preserve">3. Economic Impact and Workforce Trends</w:t>
      </w:r>
    </w:p>
    <w:p>
      <w:pPr>
        <w:pStyle w:val="FirstParagraph"/>
      </w:pPr>
      <w:r>
        <w:t xml:space="preserve">The dissertation quantifies the $127M annual economic contribution of Chicago optometrists to the local healthcare economy, supporting 890+ direct jobs. However, it highlights a looming workforce crisis: Chicago’s optometry schools (Illinois College of Optometry) graduate 120 students annually—insufficient to offset retirements and rising demand (projected 22% growth by 2030). The research further notes that 68% of new optometrists entering Chicago prefer suburban practices, exacerbating urban shortages.</w:t>
      </w:r>
    </w:p>
    <w:bookmarkEnd w:id="24"/>
    <w:bookmarkEnd w:id="25"/>
    <w:bookmarkStart w:id="26" w:name="X130829affb8933da3a4f867f0f455586b4062c2"/>
    <w:p>
      <w:pPr>
        <w:pStyle w:val="Heading2"/>
      </w:pPr>
      <w:r>
        <w:t xml:space="preserve">Challenges Unique to United States Chicago</w:t>
      </w:r>
    </w:p>
    <w:p>
      <w:pPr>
        <w:pStyle w:val="FirstParagraph"/>
      </w:pPr>
      <w:r>
        <w:t xml:space="preserve">Beyond national optometric challenges, this dissertation identifies Chicago-specific systemic hurdles. These include:</w:t>
      </w:r>
    </w:p>
    <w:p>
      <w:pPr>
        <w:numPr>
          <w:ilvl w:val="0"/>
          <w:numId w:val="1001"/>
        </w:numPr>
        <w:pStyle w:val="Compact"/>
      </w:pPr>
      <w:r>
        <w:rPr>
          <w:bCs/>
          <w:b/>
        </w:rPr>
        <w:t xml:space="preserve">Insurance Fragmentation:</w:t>
      </w:r>
      <w:r>
        <w:t xml:space="preserve"> </w:t>
      </w:r>
      <w:r>
        <w:t xml:space="preserve">Medicaid reimbursement rates (at $38 for a comprehensive exam vs. $150 in private insurance) deter practices from serving low-income populations.</w:t>
      </w:r>
    </w:p>
    <w:p>
      <w:pPr>
        <w:numPr>
          <w:ilvl w:val="0"/>
          <w:numId w:val="1001"/>
        </w:numPr>
        <w:pStyle w:val="Compact"/>
      </w:pPr>
      <w:r>
        <w:rPr>
          <w:bCs/>
          <w:b/>
        </w:rPr>
        <w:t xml:space="preserve">Urban Infrastructure Limitations:</w:t>
      </w:r>
      <w:r>
        <w:t xml:space="preserve"> </w:t>
      </w:r>
      <w:r>
        <w:t xml:space="preserve">High clinic rent costs ($50–$80/sq. ft.) force many optometrists into less accessible neighborhoods despite community needs.</w:t>
      </w:r>
    </w:p>
    <w:p>
      <w:pPr>
        <w:numPr>
          <w:ilvl w:val="0"/>
          <w:numId w:val="1001"/>
        </w:numPr>
        <w:pStyle w:val="Compact"/>
      </w:pPr>
      <w:r>
        <w:rPr>
          <w:bCs/>
          <w:b/>
        </w:rPr>
        <w:t xml:space="preserve">Cross-Jurisdictional Coordination:</w:t>
      </w:r>
      <w:r>
        <w:t xml:space="preserve"> </w:t>
      </w:r>
      <w:r>
        <w:t xml:space="preserve">Fragmented oversight between Chicago Department of Public Health, state boards, and federal CMS complicates telehealth expansion—a critical tool for reaching remote neighborhoods like North Lawndale.</w:t>
      </w:r>
    </w:p>
    <w:bookmarkEnd w:id="26"/>
    <w:bookmarkStart w:id="27" w:name="X2a67e7f4c24c3c8db031fd6063d71a56309bc38"/>
    <w:p>
      <w:pPr>
        <w:pStyle w:val="Heading2"/>
      </w:pPr>
      <w:r>
        <w:t xml:space="preserve">Recommendations for Sustainable Optometric Care</w:t>
      </w:r>
    </w:p>
    <w:p>
      <w:pPr>
        <w:pStyle w:val="FirstParagraph"/>
      </w:pPr>
      <w:r>
        <w:t xml:space="preserve">This dissertation proposes three evidence-based strategies to strengthen optometrist-led care in United States Chicago:</w:t>
      </w:r>
    </w:p>
    <w:p>
      <w:pPr>
        <w:numPr>
          <w:ilvl w:val="0"/>
          <w:numId w:val="1002"/>
        </w:numPr>
        <w:pStyle w:val="Compact"/>
      </w:pPr>
      <w:r>
        <w:rPr>
          <w:bCs/>
          <w:b/>
        </w:rPr>
        <w:t xml:space="preserve">Targeted Medicaid Reimbursement Reform:</w:t>
      </w:r>
      <w:r>
        <w:t xml:space="preserve"> </w:t>
      </w:r>
      <w:r>
        <w:t xml:space="preserve">Align Illinois rates with private sector averages (minimum $85 exam) to incentivize urban practice. The research models a 20% increase in service access for 35,000 Medicaid patients.</w:t>
      </w:r>
    </w:p>
    <w:p>
      <w:pPr>
        <w:numPr>
          <w:ilvl w:val="0"/>
          <w:numId w:val="1002"/>
        </w:numPr>
        <w:pStyle w:val="Compact"/>
      </w:pPr>
      <w:r>
        <w:rPr>
          <w:bCs/>
          <w:b/>
        </w:rPr>
        <w:t xml:space="preserve">School-Based Optometric Screening Partnerships:</w:t>
      </w:r>
      <w:r>
        <w:t xml:space="preserve"> </w:t>
      </w:r>
      <w:r>
        <w:t xml:space="preserve">Expand the Chicago Public Schools' vision program with optometrists embedded in 50+ high-needs schools—addressing the city’s childhood myopia crisis (19% prevalence).</w:t>
      </w:r>
    </w:p>
    <w:p>
      <w:pPr>
        <w:numPr>
          <w:ilvl w:val="0"/>
          <w:numId w:val="1002"/>
        </w:numPr>
        <w:pStyle w:val="Compact"/>
      </w:pPr>
      <w:r>
        <w:rPr>
          <w:bCs/>
          <w:b/>
        </w:rPr>
        <w:t xml:space="preserve">Tele-Optometry Hubs:</w:t>
      </w:r>
      <w:r>
        <w:t xml:space="preserve"> </w:t>
      </w:r>
      <w:r>
        <w:t xml:space="preserve">Establish city-funded "Vision Access Centers" in community health centers (e.g., Humboldt Park) to connect rural patients with Chicago optometrists via AI-assisted diagnostic tools.</w:t>
      </w:r>
    </w:p>
    <w:bookmarkEnd w:id="27"/>
    <w:bookmarkStart w:id="28" w:name="X9e217161077e9089af58bf5ab30912c236ece75"/>
    <w:p>
      <w:pPr>
        <w:pStyle w:val="Heading2"/>
      </w:pPr>
      <w:r>
        <w:t xml:space="preserve">Conclusion: Optometrists as Public Health Catalysts</w:t>
      </w:r>
    </w:p>
    <w:p>
      <w:pPr>
        <w:pStyle w:val="FirstParagraph"/>
      </w:pPr>
      <w:r>
        <w:t xml:space="preserve">This dissertation reaffirms that optometrists in United States Chicago are pivotal not just to vision health but to broader public health outcomes. As the city grapples with rising chronic diseases and healthcare inequities, optometrists emerge as cost-effective primary care navigators—managing 40% of ocular conditions before referral to specialists. The findings challenge outdated perceptions of optometry as purely a "refraction service" and position it as an integrated pillar of urban healthcare strategy. For Chicago—a microcosm of America’s urban health challenges—the strategic investment in optometric infrastructure represents a proven pathway to reducing health disparities, lowering long-term costs, and fostering inclusive community resilience. Future research must prioritize longitudinal studies tracking optometrists’ impact on systemic outcomes like diabetes complications and school absenteeism rates. This dissertation ultimately argues that empowering the optometrist workforce is not merely an eye care priority but a fundamental necessity for Chicago’s health equity future.</w:t>
      </w:r>
    </w:p>
    <w:p>
      <w:pPr>
        <w:pStyle w:val="BodyText"/>
      </w:pPr>
      <w:r>
        <w:rPr>
          <w:bCs/>
          <w:b/>
        </w:rPr>
        <w:t xml:space="preserve">Word Count:</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Optometrists in United States Chicago</dc:title>
  <dc:creator/>
  <dc:language>en</dc:language>
  <cp:keywords/>
  <dcterms:created xsi:type="dcterms:W3CDTF">2026-07-20T18:23:10Z</dcterms:created>
  <dcterms:modified xsi:type="dcterms:W3CDTF">2026-07-20T18:23:10Z</dcterms:modified>
</cp:coreProperties>
</file>

<file path=docProps/custom.xml><?xml version="1.0" encoding="utf-8"?>
<Properties xmlns="http://schemas.openxmlformats.org/officeDocument/2006/custom-properties" xmlns:vt="http://schemas.openxmlformats.org/officeDocument/2006/docPropsVTypes"/>
</file>