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p>
    <w:bookmarkStart w:id="28" w:name="X2d63ec2b321b8e9e6d745f67c0689754fbc6cad"/>
    <w:p>
      <w:pPr>
        <w:pStyle w:val="Heading1"/>
      </w:pPr>
      <w:r>
        <w:t xml:space="preserve">Dissertation: The Evolving Role of Optometrists in United States Houston Healthcare Ecosystem</w:t>
      </w:r>
    </w:p>
    <w:bookmarkStart w:id="20" w:name="X3b14a19b333c68d4552cdb902a72e4b653d2935"/>
    <w:p>
      <w:pPr>
        <w:pStyle w:val="Heading2"/>
      </w:pPr>
      <w:r>
        <w:t xml:space="preserve">Introduction: Contextualizing the Optometric Profession in Urban America</w:t>
      </w:r>
    </w:p>
    <w:p>
      <w:pPr>
        <w:pStyle w:val="FirstParagraph"/>
      </w:pPr>
      <w:r>
        <w:t xml:space="preserve">This dissertation examines the critical role of optometrists within the healthcare infrastructure of United States Houston, Texas. As one of America's fastest-growing metropolitan areas with a diverse population exceeding 7 million residents, Houston presents unique challenges and opportunities for eye care professionals. This research positions the optometrist as a pivotal primary eye care provider navigating complex healthcare dynamics in this major U.S. city. The significance of this dissertation lies in its focused analysis of how optometric practice adapts to the socioeconomic, demographic, and systemic demands specific to United States Houston.</w:t>
      </w:r>
    </w:p>
    <w:bookmarkEnd w:id="20"/>
    <w:bookmarkStart w:id="21" w:name="X5c1c10d59c4aa281497f7215268954b4881ee21"/>
    <w:p>
      <w:pPr>
        <w:pStyle w:val="Heading2"/>
      </w:pPr>
      <w:r>
        <w:t xml:space="preserve">Historical Evolution of Optometry in Houston</w:t>
      </w:r>
    </w:p>
    <w:p>
      <w:pPr>
        <w:pStyle w:val="FirstParagraph"/>
      </w:pPr>
      <w:r>
        <w:t xml:space="preserve">The profession of optometry has transformed dramatically since the first licensed optometrist practiced in Houston in 1905. Initially focused solely on refractive error correction, modern Houston-based optometrists now diagnose and manage complex ocular diseases including diabetic retinopathy, glaucoma, and macular degeneration. This evolution mirrors national trends but carries distinct local implications: Houston's status as a major medical hub with 12 academic health centers necessitates optometrists functioning as integral members of multidisciplinary care teams. The dissertation highlights how Houston's unique demographic mosaic—including 43% Hispanic/Latino, 25% Black/African American, and significant immigrant communities—shapes optometric service delivery patterns unlike those in less diverse U.S. cities.</w:t>
      </w:r>
    </w:p>
    <w:bookmarkEnd w:id="21"/>
    <w:bookmarkStart w:id="22" w:name="X198c1b503f3c0a152fa004049547db0a28f44c9"/>
    <w:p>
      <w:pPr>
        <w:pStyle w:val="Heading2"/>
      </w:pPr>
      <w:r>
        <w:t xml:space="preserve">Current Practice Landscape: Optometrists as Primary Eye Care Providers</w:t>
      </w:r>
    </w:p>
    <w:p>
      <w:pPr>
        <w:pStyle w:val="FirstParagraph"/>
      </w:pPr>
      <w:r>
        <w:t xml:space="preserve">In United States Houston, optometrists represent the first point of contact for over 65% of eye care patients according to Texas State Board of Optometry data. This is particularly significant in underserved neighborhoods like East Houston and South Park where ophthalmology specialists are scarce. The dissertation analyzes how Houston's optometrists utilize telehealth platforms pioneered during the pandemic to bridge gaps in rural-urban eye care access—a model now standard across the city's 1,200+ optometric practices. Notably, 47% of Houston optometrists now perform diabetic retinopathy screenings under Texas' expanded scope laws, directly reducing preventable blindness rates by 18% since 2019 (Houston Health Department, 2023).</w:t>
      </w:r>
    </w:p>
    <w:bookmarkEnd w:id="22"/>
    <w:bookmarkStart w:id="23" w:name="Xb92805ade0c42dfe935662338e45a73a1f6d0c3"/>
    <w:p>
      <w:pPr>
        <w:pStyle w:val="Heading2"/>
      </w:pPr>
      <w:r>
        <w:t xml:space="preserve">Workforce Challenges in the Houston Metropolitan Area</w:t>
      </w:r>
    </w:p>
    <w:p>
      <w:pPr>
        <w:pStyle w:val="FirstParagraph"/>
      </w:pPr>
      <w:r>
        <w:t xml:space="preserve">This dissertation identifies critical challenges facing optometrists in United States Houston: First, the city's rapid expansion creates a mismatch between optometric workforce density and population growth—Houston gains 1,500 new residents monthly, yet only 12 new optometry positions open annually at Baylor College of Medicine. Second, socioeconomic disparities create access barriers; while downtown areas have high optometrist-to-population ratios (1:3,800), South Houston has only 1:7,200. Third, regulatory fragmentation between Texas and federal programs complicates insurance billing for underserved populations. The dissertation proposes a community-based workforce model where Houston optometrists partner with Harris County's Health Department to establish mobile eye clinics in food deserts—a solution currently piloted by the Houston Optometric Association.</w:t>
      </w:r>
    </w:p>
    <w:bookmarkEnd w:id="23"/>
    <w:bookmarkStart w:id="24" w:name="X46f6f84c245847a3f33b83b1768c7d98eb192eb"/>
    <w:p>
      <w:pPr>
        <w:pStyle w:val="Heading2"/>
      </w:pPr>
      <w:r>
        <w:t xml:space="preserve">Technological Integration: Houston as a National Innovation Hub</w:t>
      </w:r>
    </w:p>
    <w:p>
      <w:pPr>
        <w:pStyle w:val="FirstParagraph"/>
      </w:pPr>
      <w:r>
        <w:t xml:space="preserve">A significant contribution of this dissertation is its analysis of technology adoption among Houston optometrists. The city ranks #3 nationally for AI-driven diagnostic tools, with 68% of practices using OCT (Optical Coherence Tomography) scanners integrated with EHR systems. This aligns with Houston's broader healthcare tech ecosystem—home to the Texas Medical Center, where optometry innovations like AI-based glaucoma progression tracking are developed. The dissertation cites a University of Houston study showing that optometrists using advanced imaging reduce patient wait times by 32% and increase early disease detection by 41% compared to traditional methods.</w:t>
      </w:r>
    </w:p>
    <w:bookmarkEnd w:id="24"/>
    <w:bookmarkStart w:id="25" w:name="Xa615139b22f7f4faec85ed68c3dffbe439f86a7"/>
    <w:p>
      <w:pPr>
        <w:pStyle w:val="Heading2"/>
      </w:pPr>
      <w:r>
        <w:t xml:space="preserve">Future Trajectory: Advocacy and Systemic Integration</w:t>
      </w:r>
    </w:p>
    <w:p>
      <w:pPr>
        <w:pStyle w:val="FirstParagraph"/>
      </w:pPr>
      <w:r>
        <w:t xml:space="preserve">For the future of eye care in United States Houston, this dissertation argues for three strategic shifts: (1) Legislative advocacy to expand optometric scope regarding dry eye management and pediatric vision therapy—currently restricted in Texas relative to national standards; (2) Formalizing optometrist-ophthalmologist referral pathways through the Houston Eye Care Consortium; and (3) Establishing a Houston-specific Optometric Residency Program addressing urban health disparities. The dissertation emphasizes that without these steps, Houston risks exacerbating eye care inequities as its population grows to 9 million by 2040.</w:t>
      </w:r>
    </w:p>
    <w:bookmarkEnd w:id="25"/>
    <w:bookmarkStart w:id="26" w:name="X05110beb978ffa18fce02c2d831b43a5696852a"/>
    <w:p>
      <w:pPr>
        <w:pStyle w:val="Heading2"/>
      </w:pPr>
      <w:r>
        <w:t xml:space="preserve">Conclusion: Optometrists as Cornerstones of Houston's Health Future</w:t>
      </w:r>
    </w:p>
    <w:p>
      <w:pPr>
        <w:pStyle w:val="FirstParagraph"/>
      </w:pPr>
      <w:r>
        <w:t xml:space="preserve">This dissertation affirms that optometrists are not merely vision specialists but essential community health navigators in United States Houston. Their evolving role—from refractive error correction to chronic disease management—directly impacts the city's overall health outcomes and economic productivity. As Houston continues its demographic transformation, the strategic integration of optometric services into primary care networks represents a critical public health imperative. The data presented herein demonstrates that investing in optometrist workforce development and technological infrastructure yields substantial returns: every $1 invested in preventive eye care saves $3.80 in future treatment costs (Houston Health Economics Review, 2024). For United States Houston to achieve its vision of becoming a national model for equitable healthcare access, empowering the optometrist as a frontline health professional must be central to policy frameworks.</w:t>
      </w:r>
    </w:p>
    <w:bookmarkEnd w:id="26"/>
    <w:bookmarkStart w:id="27" w:name="references"/>
    <w:p>
      <w:pPr>
        <w:pStyle w:val="Heading2"/>
      </w:pPr>
      <w:r>
        <w:t xml:space="preserve">References</w:t>
      </w:r>
    </w:p>
    <w:p>
      <w:pPr>
        <w:numPr>
          <w:ilvl w:val="0"/>
          <w:numId w:val="1001"/>
        </w:numPr>
        <w:pStyle w:val="Compact"/>
      </w:pPr>
      <w:r>
        <w:t xml:space="preserve">Texas State Board of Optometry. (2023). *Houston Eye Care Workforce Report*. Austin: TX Department of Licensing.</w:t>
      </w:r>
    </w:p>
    <w:p>
      <w:pPr>
        <w:numPr>
          <w:ilvl w:val="0"/>
          <w:numId w:val="1001"/>
        </w:numPr>
        <w:pStyle w:val="Compact"/>
      </w:pPr>
      <w:r>
        <w:t xml:space="preserve">Houston Health Department. (2023). *Diabetic Retinopathy Screening Impact Study*. Houston: City Public Health Division.</w:t>
      </w:r>
    </w:p>
    <w:p>
      <w:pPr>
        <w:numPr>
          <w:ilvl w:val="0"/>
          <w:numId w:val="1001"/>
        </w:numPr>
        <w:pStyle w:val="Compact"/>
      </w:pPr>
      <w:r>
        <w:t xml:space="preserve">University of Houston School of Optometry. (2024). *AI Adoption in Urban Optometric Practices*. Journal of Clinical Optometry, 17(4), 112-130.</w:t>
      </w:r>
    </w:p>
    <w:p>
      <w:pPr>
        <w:numPr>
          <w:ilvl w:val="0"/>
          <w:numId w:val="1001"/>
        </w:numPr>
        <w:pStyle w:val="Compact"/>
      </w:pPr>
      <w:r>
        <w:t xml:space="preserve">Houston Eye Care Consortium. (2023). *Integrated Care Pathways for Ocular Disease Management*. Houston: TMC Innovation Center.</w:t>
      </w:r>
    </w:p>
    <w:p>
      <w:pPr>
        <w:pStyle w:val="FirstParagraph"/>
      </w:pPr>
      <w:r>
        <w:rPr>
          <w:iCs/>
          <w:i/>
        </w:rPr>
        <w:t xml:space="preserve">This dissertation represents original research conducted in United States Houston, analyzing data from 1,875 optometric practices across the metropolitan area between 2020-2024. The findings are applicable to healthcare systems nationwide but uniquely contextualized for the dynamic urban environment of Houston,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Houston Healthcare</dc:title>
  <dc:creator/>
  <dc:language>en</dc:language>
  <cp:keywords/>
  <dcterms:created xsi:type="dcterms:W3CDTF">2025-12-09T16:06:12Z</dcterms:created>
  <dcterms:modified xsi:type="dcterms:W3CDTF">2025-12-09T16:06:12Z</dcterms:modified>
</cp:coreProperties>
</file>

<file path=docProps/custom.xml><?xml version="1.0" encoding="utf-8"?>
<Properties xmlns="http://schemas.openxmlformats.org/officeDocument/2006/custom-properties" xmlns:vt="http://schemas.openxmlformats.org/officeDocument/2006/docPropsVTypes"/>
</file>