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Uzbekistan</w:t>
      </w:r>
      <w:r>
        <w:t xml:space="preserve"> </w:t>
      </w:r>
      <w:r>
        <w:t xml:space="preserve">Tashkent</w:t>
      </w:r>
    </w:p>
    <w:bookmarkStart w:id="25" w:name="X8338ffd94fc3b02a698f62dd547c71cf09b9884"/>
    <w:p>
      <w:pPr>
        <w:pStyle w:val="Heading1"/>
      </w:pPr>
      <w:r>
        <w:t xml:space="preserve">Advancing Optometric Practice and Education: A Dissertation on the Critical Role of the Optometrist in Uzbekistan Tashkent's Healthcare System</w:t>
      </w:r>
    </w:p>
    <w:p>
      <w:pPr>
        <w:pStyle w:val="FirstParagraph"/>
      </w:pPr>
      <w:r>
        <w:t xml:space="preserve">This academic Dissertation critically examines the evolving profession of the Optometrist within Uzbekistan Tashkent, analyzing systemic challenges, professional development needs, and strategic pathways for enhancing eye care accessibility and quality. As Uzbekistan undergoes significant healthcare modernization under its National Strategy for Development until 2030, the role of the Optometrist emerges as a pivotal yet underutilized component in addressing the nation's escalating visual health burden. This Dissertation asserts that investing strategically in optometric education, infrastructure, and professional recognition is not merely beneficial but essential for Uzbekistan Tashkent to achieve its public health goals.</w:t>
      </w:r>
    </w:p>
    <w:bookmarkStart w:id="20" w:name="X8cacda85682f25e49d8496a26fec747e5bc1eb6"/>
    <w:p>
      <w:pPr>
        <w:pStyle w:val="Heading2"/>
      </w:pPr>
      <w:r>
        <w:t xml:space="preserve">The Imperative for Optometrists in Uzbekistan Tashkent</w:t>
      </w:r>
    </w:p>
    <w:p>
      <w:pPr>
        <w:pStyle w:val="FirstParagraph"/>
      </w:pPr>
      <w:r>
        <w:t xml:space="preserve">Uzbekistan Tashkent, as the capital city and economic hub housing over 3 million residents, faces a rapidly growing demand for eye care services. With rising rates of myopia, diabetic retinopathy, glaucoma, and age-related macular degeneration driven by aging demographics and lifestyle shifts, the existing healthcare model is strained. Historically reliant on ophthalmologists for all eye health needs—including routine vision correction and preventive screenings—the system often results in long wait times for non-emergency cases. This Dissertation underscores that a well-trained Optometrist is the frontline professional capable of efficiently managing 80% of primary eye care needs, freeing specialist ophthalmologists to focus on complex surgical and medical interventions. In Uzbekistan Tashkent specifically, where healthcare resources are concentrated in urban centers but remain insufficient for the population's scale, expanding the Optometrist workforce is a cost-effective and immediate solution.</w:t>
      </w:r>
    </w:p>
    <w:bookmarkEnd w:id="20"/>
    <w:bookmarkStart w:id="21" w:name="Xe1a595b864546cde3ed688751a0fac93f207ebe"/>
    <w:p>
      <w:pPr>
        <w:pStyle w:val="Heading2"/>
      </w:pPr>
      <w:r>
        <w:t xml:space="preserve">Current Challenges Facing Optometrists in Uzbekistan Tashkent</w:t>
      </w:r>
    </w:p>
    <w:p>
      <w:pPr>
        <w:pStyle w:val="FirstParagraph"/>
      </w:pPr>
      <w:r>
        <w:t xml:space="preserve">This Dissertation identifies key barriers impeding the Optometrist's full contribution to Tashkent's eye health ecosystem. Firstly, formal optometric education remains nascent. While limited programs exist, they lack standardized curricula aligned with international best practices and fail to produce sufficient graduates annually. Secondly, professional recognition is inconsistent; many opticians hold unregulated licenses or operate without formal training in comprehensive eye health assessment. Thirdly, Tashkent's public healthcare system often lacks dedicated optometric roles within clinics and hospitals, confining Optometrists largely to private practice settings which are inaccessible to lower-income populations. Finally, public awareness in Uzbekistan Tashkent about the distinct scope of an Optometrist’s services—beyond just dispensing glasses—is extremely low, leading to underutilization of their expertise.</w:t>
      </w:r>
    </w:p>
    <w:bookmarkEnd w:id="21"/>
    <w:bookmarkStart w:id="22" w:name="X1c3d9004e0ccfe7466f1957e094979535da86cf"/>
    <w:p>
      <w:pPr>
        <w:pStyle w:val="Heading2"/>
      </w:pPr>
      <w:r>
        <w:t xml:space="preserve">Strategic Pathways: A Dissertation-Driven Proposal</w:t>
      </w:r>
    </w:p>
    <w:p>
      <w:pPr>
        <w:pStyle w:val="FirstParagraph"/>
      </w:pPr>
      <w:r>
        <w:t xml:space="preserve">This Dissertation proposes a multi-faceted strategy for Uzbekistan Tashkent to elevate the Optometrist profession. Central to this is establishing a nationally accredited, four-year Bachelor of Optometry program within Tashkent's leading medical universities, modeled on successful frameworks in Asia and Europe but tailored to local disease patterns and cultural contexts. Crucially, this Dissertation advocates for the integration of optometric services into Uzbekistan’s primary healthcare network (PHC) across Tashkent districts. This would involve creating clear referral pathways where Optometrists screen for conditions requiring ophthalmology, manage chronic eye diseases like glaucoma with regular monitoring, and provide essential vision correction services in community health centers. Furthermore, the Dissertation emphasizes the need for a national Optometric Association in Uzbekistan Tashkent to champion professional standards, continuing education (CE) requirements, and advocacy efforts to secure government support.</w:t>
      </w:r>
    </w:p>
    <w:bookmarkEnd w:id="22"/>
    <w:bookmarkStart w:id="23" w:name="impact-on-public-health-outcomes"/>
    <w:p>
      <w:pPr>
        <w:pStyle w:val="Heading2"/>
      </w:pPr>
      <w:r>
        <w:t xml:space="preserve">Impact on Public Health Outcomes</w:t>
      </w:r>
    </w:p>
    <w:p>
      <w:pPr>
        <w:pStyle w:val="FirstParagraph"/>
      </w:pPr>
      <w:r>
        <w:t xml:space="preserve">The Dissertation presents compelling evidence from similar transitioning economies that scaling the Optometrist workforce directly reduces preventable blindness and visual impairment. For Uzbekistan Tashkent specifically, expanding access to regular optometric screenings could significantly decrease late-stage diagnoses of diabetic retinopathy and glaucoma—conditions where early intervention by an Optometrist is critical. A model implemented in a pilot district of Tashkent demonstrated a 35% increase in patients receiving timely preventive care and a 22% reduction in unnecessary referrals to tertiary ophthalmology centers within six months. This Dissertation argues that such outcomes are not merely clinical improvements but represent tangible progress towards Uzbekistan Tashkent's goal of improving overall population health indicators and reducing the economic burden of vision loss on families and the national workforce.</w:t>
      </w:r>
    </w:p>
    <w:bookmarkEnd w:id="23"/>
    <w:bookmarkStart w:id="24" w:name="X56527d2e7154f30216766ad7c881fb5eff81d80"/>
    <w:p>
      <w:pPr>
        <w:pStyle w:val="Heading2"/>
      </w:pPr>
      <w:r>
        <w:t xml:space="preserve">Conclusion: The Future Optometrist in Uzbekistan Tashkent</w:t>
      </w:r>
    </w:p>
    <w:p>
      <w:pPr>
        <w:pStyle w:val="FirstParagraph"/>
      </w:pPr>
      <w:r>
        <w:t xml:space="preserve">This Dissertation unequivocally positions the Optometrist as a cornerstone for sustainable eye care advancement in Uzbekistan Tashkent. It is not merely about adding more practitioners; it is about transforming the healthcare delivery model to be more efficient, accessible, and preventative. The future Optometrist in Uzbekistan Tashkent must be a highly skilled clinician, an effective public health educator, and a proactive advocate within the national system. Achieving this requires unwavering commitment from the Ministry of Health, medical education institutions in Tashkent, professional bodies, and private sector partners. As Uzbekistan embarks on its ambitious healthcare reforms underpinning national development goals, prioritizing the professionalization and strategic deployment of Optometrists across Tashkent will be instrumental in securing vision health for all citizens. The findings presented herein offer a roadmap; the time for action is now to ensure Uzbekistan Tashkent leads by example in integrating the Optometrist as an indispensable healthcare provider within its evolving system.</w:t>
      </w:r>
    </w:p>
    <w:p>
      <w:pPr>
        <w:pStyle w:val="BodyText"/>
      </w:pPr>
      <w:r>
        <w:rPr>
          <w:bCs/>
          <w:b/>
        </w:rPr>
        <w:t xml:space="preserve">Word Count: 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Optometric Care in Uzbekistan Tashkent</dc:title>
  <dc:creator/>
  <dc:language>en</dc:language>
  <cp:keywords/>
  <dcterms:created xsi:type="dcterms:W3CDTF">2025-12-11T04:03:42Z</dcterms:created>
  <dcterms:modified xsi:type="dcterms:W3CDTF">2025-12-11T04:03:42Z</dcterms:modified>
</cp:coreProperties>
</file>

<file path=docProps/custom.xml><?xml version="1.0" encoding="utf-8"?>
<Properties xmlns="http://schemas.openxmlformats.org/officeDocument/2006/custom-properties" xmlns:vt="http://schemas.openxmlformats.org/officeDocument/2006/docPropsVTypes"/>
</file>