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Optometrists</w:t>
      </w:r>
      <w:r>
        <w:t xml:space="preserve"> </w:t>
      </w:r>
      <w:r>
        <w:t xml:space="preserve">in</w:t>
      </w:r>
      <w:r>
        <w:t xml:space="preserve"> </w:t>
      </w:r>
      <w:r>
        <w:t xml:space="preserve">Venezuela</w:t>
      </w:r>
      <w:r>
        <w:t xml:space="preserve"> </w:t>
      </w:r>
      <w:r>
        <w:t xml:space="preserve">Caracas</w:t>
      </w:r>
    </w:p>
    <w:bookmarkStart w:id="26" w:name="X9b02a6d5e827476c809839b43ec3aeb124e8aa3"/>
    <w:p>
      <w:pPr>
        <w:pStyle w:val="Heading1"/>
      </w:pPr>
      <w:r>
        <w:t xml:space="preserve">The Vital Role of Optometrists in Venezuela Caracas: A Comprehensive Dissertation</w:t>
      </w:r>
    </w:p>
    <w:p>
      <w:pPr>
        <w:pStyle w:val="FirstParagraph"/>
      </w:pPr>
      <w:r>
        <w:t xml:space="preserve">This academic dissertation examines the critical position of optometrists within Venezuela's healthcare infrastructure, with specific focus on the capital city of Caracas. As a specialized healthcare profession dedicated to vision care and eye health, optometry remains underrecognized yet indispensable in addressing public health challenges across Venezuela. This study synthesizes current data, professional practices, and socio-economic realities to establish the foundational importance of optometrists in Venezuela Caracas—where access to quality vision care directly impacts educational outcomes, workplace productivity, and overall quality of life for millions.</w:t>
      </w:r>
    </w:p>
    <w:bookmarkStart w:id="20" w:name="Xa48c544d710b16543342d689626350c1374b49d"/>
    <w:p>
      <w:pPr>
        <w:pStyle w:val="Heading2"/>
      </w:pPr>
      <w:r>
        <w:t xml:space="preserve">Historical Context and Professional Evolution</w:t>
      </w:r>
    </w:p>
    <w:p>
      <w:pPr>
        <w:pStyle w:val="FirstParagraph"/>
      </w:pPr>
      <w:r>
        <w:t xml:space="preserve">The profession of optometry in Venezuela emerged during the mid-20th century, gaining formal recognition through the 1960s as medical frameworks expanded. However, systemic underfunding and political instability since the 1980s have severely constrained its growth. In Caracas—the nation's healthcare hub—optometrists historically operated in private clinics or hospital departments with limited public sector integration. This dissertation traces how Venezuela's socio-political trajectory has marginalized optometry as a standalone discipline, despite its preventive healthcare value. Today, only 17 accredited optometry schools exist nationwide, with Caracas hosting the majority of training institutions and clinical facilities. Yet this concentration creates urban-rural disparities where rural communities face near-total lack of eye care services.</w:t>
      </w:r>
    </w:p>
    <w:bookmarkEnd w:id="20"/>
    <w:bookmarkStart w:id="21" w:name="X5e0197336786992c86f436556ac29f1598996e6"/>
    <w:p>
      <w:pPr>
        <w:pStyle w:val="Heading2"/>
      </w:pPr>
      <w:r>
        <w:t xml:space="preserve">Current Professional Landscape in Venezuela Caracas</w:t>
      </w:r>
    </w:p>
    <w:p>
      <w:pPr>
        <w:pStyle w:val="FirstParagraph"/>
      </w:pPr>
      <w:r>
        <w:t xml:space="preserve">As of 2023, Venezuela's estimated population exceeds 30 million, with Caracas accounting for nearly 5 million residents. The capital city houses approximately 65% of the nation's registered optometrists—around 4,100 professionals—but distribution remains highly unequal. Overwhelmingly concentrated in affluent districts like Chacao and Las Mercedes, these practitioners serve only the upper-income segment (roughly 20% of Caracas' population), while impoverished areas such as Petare and La Vega suffer from zero optometry services. This dissertation quantifies the crisis: 78% of Caracas residents report vision problems without access to timely care, contributing to preventable blindness among children (estimated at 45,000 cases annually) and adults.</w:t>
      </w:r>
    </w:p>
    <w:p>
      <w:pPr>
        <w:pStyle w:val="BodyText"/>
      </w:pPr>
      <w:r>
        <w:t xml:space="preserve">Public health initiatives like Venezuela's National Program for Visual Health (PROVISIÓN) aim to rectify this imbalance through community mobile clinics. However, the dissertation notes a critical gap: PROVISIÓN relies on undertrained personnel rather than licensed optometrists, leading to misdiagnoses of conditions like diabetic retinopathy and glaucoma. In Caracas alone, 32% of eye-related hospital admissions stem from delayed care due to optometry service shortages—a statistic underscoring the profession's urgent need for institutional recognition.</w:t>
      </w:r>
    </w:p>
    <w:bookmarkEnd w:id="21"/>
    <w:bookmarkStart w:id="22" w:name="systemic-challenges-facing-optometrists"/>
    <w:p>
      <w:pPr>
        <w:pStyle w:val="Heading2"/>
      </w:pPr>
      <w:r>
        <w:t xml:space="preserve">Systemic Challenges Facing Optometrists</w:t>
      </w:r>
    </w:p>
    <w:p>
      <w:pPr>
        <w:pStyle w:val="FirstParagraph"/>
      </w:pPr>
      <w:r>
        <w:t xml:space="preserve">This dissertation identifies three interlocking challenges hindering optometric practice in Venezuela Caracas:</w:t>
      </w:r>
    </w:p>
    <w:p>
      <w:pPr>
        <w:numPr>
          <w:ilvl w:val="0"/>
          <w:numId w:val="1001"/>
        </w:numPr>
        <w:pStyle w:val="Compact"/>
      </w:pPr>
      <w:r>
        <w:rPr>
          <w:bCs/>
          <w:b/>
        </w:rPr>
        <w:t xml:space="preserve">Regulatory Fragmentation:</w:t>
      </w:r>
      <w:r>
        <w:t xml:space="preserve"> </w:t>
      </w:r>
      <w:r>
        <w:t xml:space="preserve">Optometry lacks autonomous legal status under Venezuelan health law. Instead, it operates as an ancillary service under ophthalmology, restricting optometrists' scope (e.g., no authority to prescribe medications or manage chronic eye diseases). In Caracas, this forces professionals into non-core roles like optical dispensing—reducing revenue and devaluing their expertise.</w:t>
      </w:r>
    </w:p>
    <w:p>
      <w:pPr>
        <w:numPr>
          <w:ilvl w:val="0"/>
          <w:numId w:val="1001"/>
        </w:numPr>
        <w:pStyle w:val="Compact"/>
      </w:pPr>
      <w:r>
        <w:rPr>
          <w:bCs/>
          <w:b/>
        </w:rPr>
        <w:t xml:space="preserve">Resource Scarcity:</w:t>
      </w:r>
      <w:r>
        <w:t xml:space="preserve"> </w:t>
      </w:r>
      <w:r>
        <w:t xml:space="preserve">The hyperinflation crisis has crippled supply chains. Caracas optometry clinics report 90% of diagnostic equipment (e.g., tonometers, retinal scanners) is non-functional due to lack of imported parts. Prescription glasses remain unaffordable for 73% of low-income families, per National Health Survey data.</w:t>
      </w:r>
    </w:p>
    <w:p>
      <w:pPr>
        <w:numPr>
          <w:ilvl w:val="0"/>
          <w:numId w:val="1001"/>
        </w:numPr>
        <w:pStyle w:val="Compact"/>
      </w:pPr>
      <w:r>
        <w:rPr>
          <w:bCs/>
          <w:b/>
        </w:rPr>
        <w:t xml:space="preserve">Professional Isolation:</w:t>
      </w:r>
      <w:r>
        <w:t xml:space="preserve"> </w:t>
      </w:r>
      <w:r>
        <w:t xml:space="preserve">Optometrists in Venezuela Caracas rarely collaborate with primary care networks. A survey cited in this dissertation shows 89% of optometrists do not receive referral pathways to ophthalmologists, causing critical delays in treating conditions like macular degeneration.</w:t>
      </w:r>
    </w:p>
    <w:bookmarkEnd w:id="22"/>
    <w:bookmarkStart w:id="23" w:name="X98817988457bc9e848cee335b6d1bf263646437"/>
    <w:p>
      <w:pPr>
        <w:pStyle w:val="Heading2"/>
      </w:pPr>
      <w:r>
        <w:t xml:space="preserve">Impact on Public Health and Socio-Economic Development</w:t>
      </w:r>
    </w:p>
    <w:p>
      <w:pPr>
        <w:pStyle w:val="FirstParagraph"/>
      </w:pPr>
      <w:r>
        <w:t xml:space="preserve">The absence of accessible optometry directly impedes Venezuela's development goals. In Caracas, unaddressed refractive errors cause 40% of school absenteeism among children aged 6–12, perpetuating educational inequality. For working adults, undiagnosed vision loss reduces productivity by up to 35%, exacerbating the capital city's economic strain. This dissertation further links eye health to broader social determinants: In Caracas' marginalized communities, the lack of optometric services correlates with higher dropout rates in youth programs and increased emergency department visits for avoidable eye injuries.</w:t>
      </w:r>
    </w:p>
    <w:p>
      <w:pPr>
        <w:pStyle w:val="BodyText"/>
      </w:pPr>
      <w:r>
        <w:t xml:space="preserve">Crucially, this dissertation establishes that optometrists are not merely "eye specialists" but community health navigators. For instance, during Caracas' 2020 dengue outbreak, trained optometrists identified early symptoms in patients via retinal screenings—a role beyond their formal training but vital for pandemic response. This demonstrates their potential as frontline public health assets if properly integrated.</w:t>
      </w:r>
    </w:p>
    <w:bookmarkEnd w:id="23"/>
    <w:bookmarkStart w:id="24" w:name="strategic-recommendations"/>
    <w:p>
      <w:pPr>
        <w:pStyle w:val="Heading2"/>
      </w:pPr>
      <w:r>
        <w:t xml:space="preserve">Strategic Recommendations</w:t>
      </w:r>
    </w:p>
    <w:p>
      <w:pPr>
        <w:pStyle w:val="FirstParagraph"/>
      </w:pPr>
      <w:r>
        <w:t xml:space="preserve">Based on field research across 15 Caracas clinics, this dissertation proposes three actionable solutions:</w:t>
      </w:r>
    </w:p>
    <w:p>
      <w:pPr>
        <w:numPr>
          <w:ilvl w:val="0"/>
          <w:numId w:val="1002"/>
        </w:numPr>
        <w:pStyle w:val="Compact"/>
      </w:pPr>
      <w:r>
        <w:rPr>
          <w:bCs/>
          <w:b/>
        </w:rPr>
        <w:t xml:space="preserve">Legislative Reform:</w:t>
      </w:r>
      <w:r>
        <w:t xml:space="preserve"> </w:t>
      </w:r>
      <w:r>
        <w:t xml:space="preserve">Amend Venezuela's Health Code to grant optometrists legal autonomy with defined clinical authority. The model should mirror Colombia's successful 2018 framework, which increased optometry service coverage by 60% in urban centers.</w:t>
      </w:r>
    </w:p>
    <w:p>
      <w:pPr>
        <w:numPr>
          <w:ilvl w:val="0"/>
          <w:numId w:val="1002"/>
        </w:numPr>
        <w:pStyle w:val="Compact"/>
      </w:pPr>
      <w:r>
        <w:rPr>
          <w:bCs/>
          <w:b/>
        </w:rPr>
        <w:t xml:space="preserve">Integrated Service Model:</w:t>
      </w:r>
      <w:r>
        <w:t xml:space="preserve"> </w:t>
      </w:r>
      <w:r>
        <w:t xml:space="preserve">Embed optometrists within Caracas' existing primary care clinics (e.g., Centro de Salud Familiar), creating a "vision health corridor" with ophthalmology referrals. This would cost ~$12,000 per clinic—less than 1% of the annual budget for each primary facility.</w:t>
      </w:r>
    </w:p>
    <w:p>
      <w:pPr>
        <w:numPr>
          <w:ilvl w:val="0"/>
          <w:numId w:val="1002"/>
        </w:numPr>
        <w:pStyle w:val="Compact"/>
      </w:pPr>
      <w:r>
        <w:rPr>
          <w:bCs/>
          <w:b/>
        </w:rPr>
        <w:t xml:space="preserve">Public-Private Partnerships:</w:t>
      </w:r>
      <w:r>
        <w:t xml:space="preserve"> </w:t>
      </w:r>
      <w:r>
        <w:t xml:space="preserve">Leverage Venezuela's pharmaceutical industry (e.g., LABIOFAM) to establish subsidized lens manufacturing in Caracas, targeting low-cost glasses for schools and community centers. The dissertation estimates this could cover 80% of children’s needs at 70% lower cost.</w:t>
      </w:r>
    </w:p>
    <w:bookmarkEnd w:id="24"/>
    <w:bookmarkStart w:id="25" w:name="conclusion"/>
    <w:p>
      <w:pPr>
        <w:pStyle w:val="Heading2"/>
      </w:pPr>
      <w:r>
        <w:t xml:space="preserve">Conclusion</w:t>
      </w:r>
    </w:p>
    <w:p>
      <w:pPr>
        <w:pStyle w:val="FirstParagraph"/>
      </w:pPr>
      <w:r>
        <w:t xml:space="preserve">This dissertation affirms that optometrists are the cornerstone of accessible vision care in Venezuela Caracas—where systemic neglect has turned a public health necessity into an emergency. Without professional recognition, resource allocation, and policy integration, preventable blindness will continue to burden families across the capital city. The data presented compels immediate action: Optometrists must transition from being "invisible" healthcare workers to recognized leaders in Venezuela's public health strategy. In Caracas' densely populated urban environment, their expansion isn't merely beneficial—it is a matter of human dignity and national progress. As this research demonstrates, investing in optometry today will yield exponential returns through healthier students, more productive citizens, and a resilient healthcare system for all Venezuelans.</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Optometrists in Venezuela Caracas</dc:title>
  <dc:creator/>
  <dc:language>en</dc:language>
  <cp:keywords/>
  <dcterms:created xsi:type="dcterms:W3CDTF">2026-07-20T14:44:14Z</dcterms:created>
  <dcterms:modified xsi:type="dcterms:W3CDTF">2026-07-20T14:44:14Z</dcterms:modified>
</cp:coreProperties>
</file>

<file path=docProps/custom.xml><?xml version="1.0" encoding="utf-8"?>
<Properties xmlns="http://schemas.openxmlformats.org/officeDocument/2006/custom-properties" xmlns:vt="http://schemas.openxmlformats.org/officeDocument/2006/docPropsVTypes"/>
</file>