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Kabul,</w:t>
      </w:r>
      <w:r>
        <w:t xml:space="preserve"> </w:t>
      </w:r>
      <w:r>
        <w:t xml:space="preserve">Afghanistan</w:t>
      </w:r>
    </w:p>
    <w:bookmarkStart w:id="25" w:name="X8640992ae538109f92e88bb7e4ae07b3075c12d"/>
    <w:p>
      <w:pPr>
        <w:pStyle w:val="Heading1"/>
      </w:pPr>
      <w:r>
        <w:t xml:space="preserve">Dissertation: Advancing Oral Health Equity Through Orthodontic Specialization in Kabul, Afghanistan</w:t>
      </w:r>
    </w:p>
    <w:p>
      <w:pPr>
        <w:pStyle w:val="FirstParagraph"/>
      </w:pPr>
      <w:r>
        <w:t xml:space="preserve">Within the context of modern healthcare delivery, this dissertation addresses a critical yet severely neglected specialty: orthodontics. The focus centers on the urgent need for qualified Orthodontist professionals within the urban landscape of Kabul, Afghanistan. This study argues that the absence of accessible orthodontic care represents a profound gap in public health infrastructure with far-reaching implications for children's well-being, social integration, and long-term quality of life across Afghanistan Kabul.</w:t>
      </w:r>
    </w:p>
    <w:bookmarkStart w:id="20" w:name="X26ae89b4662b44e32b731c09ff63df8b3d900ca"/>
    <w:p>
      <w:pPr>
        <w:pStyle w:val="Heading2"/>
      </w:pPr>
      <w:r>
        <w:t xml:space="preserve">The Devastating Reality: Orthodontic Care Scarcity in Kabul</w:t>
      </w:r>
    </w:p>
    <w:p>
      <w:pPr>
        <w:pStyle w:val="FirstParagraph"/>
      </w:pPr>
      <w:r>
        <w:t xml:space="preserve">Despite the prevalence of malocclusions (misaligned teeth and jaws) affecting an estimated 30-40% of children globally, Afghanistan stands at the precipice of a dental health crisis. In Kabul, the capital city housing over 6 million people, there exists a near-total absence of certified Orthodontist professionals. The situation is exacerbated by decades of conflict, systemic underfunding of healthcare infrastructure, and the brain drain phenomenon that has siphoned away skilled medical personnel to more stable regions. According to the World Health Organization (WHO), Afghanistan has fewer than five fully trained dentists per 100,000 people—a statistic that plummets for specialists like Orthodontist. This scarcity is not merely a statistical anomaly; it translates into children with severe dental deformities enduring chronic pain, difficulty chewing, speech impediments, and profound social stigma. The absence of an Orthodontist in Kabul means that families with children requiring orthodontic intervention often face impossible choices: travel vast distances to non-existent services elsewhere in the country (a near-impossible feat due to insecurity and cost), endure lifelong functional and aesthetic challenges, or forgo treatment entirely.</w:t>
      </w:r>
    </w:p>
    <w:bookmarkEnd w:id="20"/>
    <w:bookmarkStart w:id="21" w:name="X3389221366ed4510a230b9e823fa00313d7f7f5"/>
    <w:p>
      <w:pPr>
        <w:pStyle w:val="Heading2"/>
      </w:pPr>
      <w:r>
        <w:t xml:space="preserve">Root Causes: Structural Barriers to Orthodontic Development</w:t>
      </w:r>
    </w:p>
    <w:p>
      <w:pPr>
        <w:pStyle w:val="FirstParagraph"/>
      </w:pPr>
      <w:r>
        <w:t xml:space="preserve">The dissertation identifies systemic barriers as the primary drivers of this crisis. Firstly, the educational pipeline for dentistry in Afghanistan lacks specialized orthodontic training. Kabul Medical University offers basic dental degrees but has no established postgraduate program in orthodontics, preventing local graduates from acquiring the necessary skills to become an Orthodontist. Secondly, economic constraints cripple investment in specialty equipment (like braces systems and diagnostic imaging) and infrastructure within clinics. The cost of even basic orthodontic appliances is often prohibitive for the majority of Kabul’s population, with average household incomes hovering around $200 per month. Thirdly, cultural perceptions regarding oral health priorities remain skewed towards emergency care (e.g., toothaches) over preventive or aesthetic specialty care like orthodontics. Furthermore, the ongoing political instability and security concerns create a hostile environment for developing long-term healthcare initiatives, making investment in specialized training programs highly uncertain.</w:t>
      </w:r>
    </w:p>
    <w:bookmarkEnd w:id="21"/>
    <w:bookmarkStart w:id="22" w:name="X9e36fef6193eac687889c3ce757f83e9c0129f5"/>
    <w:p>
      <w:pPr>
        <w:pStyle w:val="Heading2"/>
      </w:pPr>
      <w:r>
        <w:t xml:space="preserve">Current Landscape: Fragile Initiatives Amidst Crisis</w:t>
      </w:r>
    </w:p>
    <w:p>
      <w:pPr>
        <w:pStyle w:val="FirstParagraph"/>
      </w:pPr>
      <w:r>
        <w:t xml:space="preserve">A handful of international non-governmental organizations (NGOs) operating within Afghanistan Kabul, such as the Afghanistan Dental Association (ADA) and various humanitarian groups, provide sporadic basic dental services. However, these initiatives are severely limited in scope and capacity. They may offer extractions or simple fillings but lack the resources, equipment, or trained personnel to deliver orthodontic treatment. The rare instances where temporary orthodontic care is provided are typically short-term missions by foreign volunteers with no sustainable local follow-up plan. This transient model fails to build institutional capacity within Afghanistan Kabul and does nothing to address the foundational need for a locally trained Orthodontist workforce. Consequently, the vast majority of children requiring orthodontic intervention in Kabul remain underserved, their needs perpetually deferred.</w:t>
      </w:r>
    </w:p>
    <w:bookmarkEnd w:id="22"/>
    <w:bookmarkStart w:id="23" w:name="X3a3d6ba6984daa29427215b2d893d184c8fe420"/>
    <w:p>
      <w:pPr>
        <w:pStyle w:val="Heading2"/>
      </w:pPr>
      <w:r>
        <w:t xml:space="preserve">Proposed Pathways: Building Local Orthodontic Capacity</w:t>
      </w:r>
    </w:p>
    <w:p>
      <w:pPr>
        <w:pStyle w:val="FirstParagraph"/>
      </w:pPr>
      <w:r>
        <w:t xml:space="preserve">This dissertation proposes a multi-pronged strategy to cultivate a sustainable Orthodontist specialty within Afghanistan Kabul. The cornerstone is establishing a formal, locally accredited postgraduate orthodontic training program within Kabul Medical University, supported by international partnerships focused on curriculum development and faculty exchange. Crucially, this program must be designed with Afghan cultural context in mind and prioritized for local graduates to ensure retention. Secondly, the integration of tele-orthodontics is suggested as an immediate step; leveraging existing mobile technology to connect Kabul-based general dentists (with basic training) with remote Orthodontist consultants abroad for complex case management. Thirdly, a targeted public health campaign within Kabul is essential to raise awareness about the importance of orthodontic care for overall health and social participation, shifting community perceptions. Finally, strategic partnerships between NGOs, the Afghan Ministry of Public Health (MoPH), and international dental organizations are critical to secure funding for equipment subsidies and program infrastructure.</w:t>
      </w:r>
    </w:p>
    <w:bookmarkEnd w:id="23"/>
    <w:bookmarkStart w:id="24" w:name="X6758b460b59fe7b49102790cea156a09734e5b7"/>
    <w:p>
      <w:pPr>
        <w:pStyle w:val="Heading2"/>
      </w:pPr>
      <w:r>
        <w:t xml:space="preserve">Conclusion: A Call for Urgent Academic &amp; Policy Action</w:t>
      </w:r>
    </w:p>
    <w:p>
      <w:pPr>
        <w:pStyle w:val="FirstParagraph"/>
      </w:pPr>
      <w:r>
        <w:t xml:space="preserve">The absence of a functional Orthodontist profession within Kabul, Afghanistan is not an inevitable condition but a consequence of systemic neglect and lack of focused academic effort. This Dissertation serves as both an analysis of the profound gap in specialty care and a blueprint for its resolution. Investing in the training and retention of Orthodontists in Kabul is not merely about teeth alignment; it is a fundamental investment in children's health, self-esteem, educational opportunities, and future economic participation within Afghanistan Kabul. The current situation represents a moral imperative demanding immediate academic attention through dedicated research initiatives and concrete policy action by Afghan authorities and international partners. Failure to prioritize building this critical specialty will perpetuate cycles of preventable disability and social exclusion for generations of children in the heart of Afghanistan. The path forward requires recognizing that true health equity in Kabul, Afghanistan, is impossible without a robust presence of the Orthodontist within its healthcare ecosystem.</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Need for Orthodontic Specialization in Kabul, Afghanistan</dc:title>
  <dc:creator/>
  <dc:language>en</dc:language>
  <cp:keywords/>
  <dcterms:created xsi:type="dcterms:W3CDTF">2026-07-20T15:52:09Z</dcterms:created>
  <dcterms:modified xsi:type="dcterms:W3CDTF">2026-07-20T15:52:09Z</dcterms:modified>
</cp:coreProperties>
</file>

<file path=docProps/custom.xml><?xml version="1.0" encoding="utf-8"?>
<Properties xmlns="http://schemas.openxmlformats.org/officeDocument/2006/custom-properties" xmlns:vt="http://schemas.openxmlformats.org/officeDocument/2006/docPropsVTypes"/>
</file>