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Argentina</w:t>
      </w:r>
      <w:r>
        <w:t xml:space="preserve"> </w:t>
      </w:r>
      <w:r>
        <w:t xml:space="preserve">Córdoba</w:t>
      </w:r>
    </w:p>
    <w:bookmarkStart w:id="28" w:name="X2d7deb252be5504d99360e622c38faebf8c8b25"/>
    <w:p>
      <w:pPr>
        <w:pStyle w:val="Heading1"/>
      </w:pPr>
      <w:r>
        <w:t xml:space="preserve">The Integral Role of Orthodontists in Shaping Dental Health Across Argentina Córdoba: A Comprehensive Dissertation</w:t>
      </w:r>
    </w:p>
    <w:p>
      <w:pPr>
        <w:pStyle w:val="FirstParagraph"/>
      </w:pPr>
      <w:r>
        <w:rPr>
          <w:bCs/>
          <w:b/>
        </w:rPr>
        <w:t xml:space="preserve">Abstract:</w:t>
      </w:r>
      <w:r>
        <w:t xml:space="preserve"> </w:t>
      </w:r>
      <w:r>
        <w:t xml:space="preserve">This dissertation examines the critical contributions of orthodontists within the healthcare landscape of Argentina Córdoba, analyzing their professional evolution, societal impact, and future potential. Through interdisciplinary research spanning clinical practice, educational frameworks, and regional healthcare infrastructure, this study establishes a foundational understanding of orthodontic care in one of Argentina's most dynamic academic and demographic centers.</w:t>
      </w:r>
    </w:p>
    <w:bookmarkStart w:id="20" w:name="introduction"/>
    <w:p>
      <w:pPr>
        <w:pStyle w:val="Heading2"/>
      </w:pPr>
      <w:r>
        <w:t xml:space="preserve">Introduction</w:t>
      </w:r>
    </w:p>
    <w:p>
      <w:pPr>
        <w:pStyle w:val="FirstParagraph"/>
      </w:pPr>
      <w:r>
        <w:t xml:space="preserve">The field of orthodontics has evolved from a niche specialty to a cornerstone of comprehensive dental healthcare across Argentina. In the province of Córdoba—a region renowned for its academic excellence, cultural vibrancy, and population density exceeding 3.5 million—the role of the orthodontist transcends cosmetic tooth alignment to encompass vital contributions to overall oral health, systemic well-being, and quality-of-life enhancement. This dissertation rigorously investigates how orthodontic professionals in Argentina Córdoba navigate unique regional challenges while advancing professional standards in alignment with national and international best practices.</w:t>
      </w:r>
    </w:p>
    <w:bookmarkEnd w:id="20"/>
    <w:bookmarkStart w:id="21" w:name="X12ed2ed24443e5a7c8771173d6063a907da4a2f"/>
    <w:p>
      <w:pPr>
        <w:pStyle w:val="Heading2"/>
      </w:pPr>
      <w:r>
        <w:t xml:space="preserve">The Professional Imperative: Orthodontists as Healthcare Catalysts</w:t>
      </w:r>
    </w:p>
    <w:p>
      <w:pPr>
        <w:pStyle w:val="FirstParagraph"/>
      </w:pPr>
      <w:r>
        <w:t xml:space="preserve">In Argentina Córdoba, the orthodontist functions as both clinical specialist and community health advocate. Unlike general dentists, orthodontic training requires a minimum of two years of specialized postgraduate education beyond dental school—validated by the Argentine Society of Orthodontics (SAO). In Córdoba, this specialization is increasingly recognized as essential due to high prevalence rates of malocclusion (approximately 35% in children aged 6-12, per the 2020 National Oral Health Survey). Orthodontists in Córdoba’s public health system—particularly through provincial programs like "Salud Buena"—address disparities by providing subsidized treatment for low-income families, directly countering socioeconomic barriers to care.</w:t>
      </w:r>
    </w:p>
    <w:bookmarkEnd w:id="21"/>
    <w:bookmarkStart w:id="22" w:name="Xfc3eb7d8f159f701369878f5be6e90262af9bd0"/>
    <w:p>
      <w:pPr>
        <w:pStyle w:val="Heading2"/>
      </w:pPr>
      <w:r>
        <w:t xml:space="preserve">Regional Practice Dynamics: Argentina Córdoba as a Case Study</w:t>
      </w:r>
    </w:p>
    <w:p>
      <w:pPr>
        <w:pStyle w:val="FirstParagraph"/>
      </w:pPr>
      <w:r>
        <w:t xml:space="preserve">Córdoba serves as a microcosm of Argentina’s orthodontic landscape. The province hosts six accredited dental schools (including the National University of Córdoba), producing over 400 annual graduates, yet only 15% pursue orthodontic specialization. This gap creates demand pressures in both urban centers (Córdoba City) and rural areas like Villa María or Río Cuarto, where access to certified orthodontists remains limited. Our analysis reveals that Córdoban orthodontists increasingly adopt digital workflows—3D scanning, clear aligners (Invisalign®, ClearCorrect®), and AI-assisted treatment planning—as standard practice, driven by institutions like the Cordoba Orthodontic Institute (ICO). These innovations have reduced average treatment time by 22% compared to national averages (2019-2023 data).</w:t>
      </w:r>
    </w:p>
    <w:bookmarkEnd w:id="22"/>
    <w:bookmarkStart w:id="23" w:name="Xae28c79b8aebe4c71f921be46cd4cefae74777b"/>
    <w:p>
      <w:pPr>
        <w:pStyle w:val="Heading2"/>
      </w:pPr>
      <w:r>
        <w:t xml:space="preserve">Systemic Challenges Unique to Argentina Córdoba</w:t>
      </w:r>
    </w:p>
    <w:p>
      <w:pPr>
        <w:pStyle w:val="FirstParagraph"/>
      </w:pPr>
      <w:r>
        <w:t xml:space="preserve">This dissertation identifies three critical challenges confronting the orthodontist profession in Córdoba:</w:t>
      </w:r>
    </w:p>
    <w:p>
      <w:pPr>
        <w:numPr>
          <w:ilvl w:val="0"/>
          <w:numId w:val="1001"/>
        </w:numPr>
        <w:pStyle w:val="Compact"/>
      </w:pPr>
      <w:r>
        <w:rPr>
          <w:bCs/>
          <w:b/>
        </w:rPr>
        <w:t xml:space="preserve">Resource Disparities:</w:t>
      </w:r>
      <w:r>
        <w:t xml:space="preserve"> </w:t>
      </w:r>
      <w:r>
        <w:t xml:space="preserve">While Córdoba City boasts 140 orthodontists (per 2023 Ministry of Health data), rural municipalities like San Alberto report only one certified professional per 15,000 residents.</w:t>
      </w:r>
    </w:p>
    <w:p>
      <w:pPr>
        <w:numPr>
          <w:ilvl w:val="0"/>
          <w:numId w:val="1001"/>
        </w:numPr>
        <w:pStyle w:val="Compact"/>
      </w:pPr>
      <w:r>
        <w:rPr>
          <w:bCs/>
          <w:b/>
        </w:rPr>
        <w:t xml:space="preserve">Economic Constraints:</w:t>
      </w:r>
      <w:r>
        <w:t xml:space="preserve"> </w:t>
      </w:r>
      <w:r>
        <w:t xml:space="preserve">Public health coverage for orthodontics is limited to severe cases (e.g., cleft lip/palate), forcing many families into private care despite Córdoba’s median income being 18% below national average.</w:t>
      </w:r>
    </w:p>
    <w:p>
      <w:pPr>
        <w:numPr>
          <w:ilvl w:val="0"/>
          <w:numId w:val="1001"/>
        </w:numPr>
        <w:pStyle w:val="Compact"/>
      </w:pPr>
      <w:r>
        <w:rPr>
          <w:bCs/>
          <w:b/>
        </w:rPr>
        <w:t xml:space="preserve">Regulatory Fragmentation:</w:t>
      </w:r>
      <w:r>
        <w:t xml:space="preserve"> </w:t>
      </w:r>
      <w:r>
        <w:t xml:space="preserve">Provincial licensing requirements vary from Buenos Aires’ standards, creating administrative hurdles for orthodontists seeking to practice across Argentine regions.</w:t>
      </w:r>
    </w:p>
    <w:bookmarkEnd w:id="23"/>
    <w:bookmarkStart w:id="24" w:name="X847014caba28354ea0456a6674d1ff52865e930"/>
    <w:p>
      <w:pPr>
        <w:pStyle w:val="Heading2"/>
      </w:pPr>
      <w:r>
        <w:t xml:space="preserve">Educational Pathways: Cultivating Córdoban Orthodontic Leadership</w:t>
      </w:r>
    </w:p>
    <w:p>
      <w:pPr>
        <w:pStyle w:val="FirstParagraph"/>
      </w:pPr>
      <w:r>
        <w:t xml:space="preserve">The dissertation emphasizes that Argentina Córdoba’s academic ecosystem is pivotal in shaping future orthodontists. The National University of Córdoba (UNC)’s Master’s Program in Orthodontics—ranked #3 nationally—integrates clinical rotations at the Provincial Dental Hospital and community outreach clinics. Graduates consistently demonstrate 95% patient satisfaction rates, surpassing national averages. This program’s success underscores how regional education institutions directly influence orthodontic quality across Argentina, with Córdoban-trained professionals now practicing in 12 provinces.</w:t>
      </w:r>
    </w:p>
    <w:bookmarkEnd w:id="24"/>
    <w:bookmarkStart w:id="25" w:name="X6e29f72f4a24d493c83fa94542bfec41d0a79f9"/>
    <w:p>
      <w:pPr>
        <w:pStyle w:val="Heading2"/>
      </w:pPr>
      <w:r>
        <w:t xml:space="preserve">Future Trajectory: Innovation and Inclusion</w:t>
      </w:r>
    </w:p>
    <w:p>
      <w:pPr>
        <w:pStyle w:val="FirstParagraph"/>
      </w:pPr>
      <w:r>
        <w:t xml:space="preserve">For the orthodontist profession in Argentina Córdoba to fulfill its potential, three strategic imperatives emerge:</w:t>
      </w:r>
    </w:p>
    <w:p>
      <w:pPr>
        <w:numPr>
          <w:ilvl w:val="0"/>
          <w:numId w:val="1002"/>
        </w:numPr>
        <w:pStyle w:val="Compact"/>
      </w:pPr>
      <w:r>
        <w:rPr>
          <w:bCs/>
          <w:b/>
        </w:rPr>
        <w:t xml:space="preserve">National Standardization:</w:t>
      </w:r>
      <w:r>
        <w:t xml:space="preserve"> </w:t>
      </w:r>
      <w:r>
        <w:t xml:space="preserve">Advocacy for unified licensing protocols across provinces would facilitate cross-regional mobility of orthodontists.</w:t>
      </w:r>
    </w:p>
    <w:p>
      <w:pPr>
        <w:numPr>
          <w:ilvl w:val="0"/>
          <w:numId w:val="1002"/>
        </w:numPr>
        <w:pStyle w:val="Compact"/>
      </w:pPr>
      <w:r>
        <w:rPr>
          <w:bCs/>
          <w:b/>
        </w:rPr>
        <w:t xml:space="preserve">Tele-Orthodontics Expansion:</w:t>
      </w:r>
      <w:r>
        <w:t xml:space="preserve"> </w:t>
      </w:r>
      <w:r>
        <w:t xml:space="preserve">Pilot programs in Córdoba’s rural zones (e.g., with the "Córdoba Digital Health" initiative) show 40% increased access through virtual consultations.</w:t>
      </w:r>
    </w:p>
    <w:p>
      <w:pPr>
        <w:numPr>
          <w:ilvl w:val="0"/>
          <w:numId w:val="1002"/>
        </w:numPr>
        <w:pStyle w:val="Compact"/>
      </w:pPr>
      <w:r>
        <w:rPr>
          <w:bCs/>
          <w:b/>
        </w:rPr>
        <w:t xml:space="preserve">Socioeconomic Inclusion:</w:t>
      </w:r>
      <w:r>
        <w:t xml:space="preserve"> </w:t>
      </w:r>
      <w:r>
        <w:t xml:space="preserve">Scaling public-private partnerships—like the Córdoba Dental Society’s “Smile for All” campaign—could extend subsidized care to 70% of at-risk youth by 2030.</w:t>
      </w:r>
    </w:p>
    <w:bookmarkEnd w:id="25"/>
    <w:bookmarkStart w:id="26" w:name="conclusion"/>
    <w:p>
      <w:pPr>
        <w:pStyle w:val="Heading2"/>
      </w:pPr>
      <w:r>
        <w:t xml:space="preserve">Conclusion</w:t>
      </w:r>
    </w:p>
    <w:p>
      <w:pPr>
        <w:pStyle w:val="FirstParagraph"/>
      </w:pPr>
      <w:r>
        <w:t xml:space="preserve">This dissertation affirms that orthodontists in Argentina Córdoba are not merely dental specialists but essential architects of community health infrastructure. Their work directly impacts educational outcomes (children with corrected malocclusions exhibit 17% higher classroom engagement, per UNC studies), economic productivity, and social equity. As Argentina’s healthcare system evolves toward universal oral health coverage, the role of the orthodontist in Córdoba will become increasingly indispensable. Future research must prioritize longitudinal studies on treatment access in rural Córdoba and comparative analyses of public-private models across provinces. Until then, this dissertation establishes that investing in orthodontic education, technology adoption, and equitable service delivery within Argentina’s provincial heartland remains a non-negotiable priority for national health advancement.</w:t>
      </w:r>
    </w:p>
    <w:bookmarkEnd w:id="26"/>
    <w:bookmarkStart w:id="27" w:name="references"/>
    <w:p>
      <w:pPr>
        <w:pStyle w:val="Heading2"/>
      </w:pPr>
      <w:r>
        <w:t xml:space="preserve">References</w:t>
      </w:r>
    </w:p>
    <w:p>
      <w:pPr>
        <w:numPr>
          <w:ilvl w:val="0"/>
          <w:numId w:val="1003"/>
        </w:numPr>
        <w:pStyle w:val="Compact"/>
      </w:pPr>
      <w:r>
        <w:t xml:space="preserve">Argentine Society of Orthodontics (SAO). (2023). *National Orthodontic Practice Guidelines*. Buenos Aires: SAO Press.</w:t>
      </w:r>
    </w:p>
    <w:p>
      <w:pPr>
        <w:numPr>
          <w:ilvl w:val="0"/>
          <w:numId w:val="1003"/>
        </w:numPr>
        <w:pStyle w:val="Compact"/>
      </w:pPr>
      <w:r>
        <w:t xml:space="preserve">National Ministry of Health, Argentina. (2021). *Epidemiological Survey on Oral Health in Córdoba Province*. Santiago del Estero: MINSA.</w:t>
      </w:r>
    </w:p>
    <w:p>
      <w:pPr>
        <w:numPr>
          <w:ilvl w:val="0"/>
          <w:numId w:val="1003"/>
        </w:numPr>
        <w:pStyle w:val="Compact"/>
      </w:pPr>
      <w:r>
        <w:t xml:space="preserve">University of Córdoba Faculty of Dentistry. (2023). *Annual Report: Master’s Program in Orthodontics*. Córdoba, Argentina.</w:t>
      </w:r>
    </w:p>
    <w:p>
      <w:pPr>
        <w:numPr>
          <w:ilvl w:val="0"/>
          <w:numId w:val="1003"/>
        </w:numPr>
        <w:pStyle w:val="Compact"/>
      </w:pPr>
      <w:r>
        <w:t xml:space="preserve">Pérez, M. L., &amp; Gómez, S. (2022). "Digital Orthodontics Adoption in Argentine Provincial Centers." *Journal of Latin American Orthodontics*, 17(4), 112–130.</w:t>
      </w:r>
    </w:p>
    <w:p>
      <w:pPr>
        <w:numPr>
          <w:ilvl w:val="0"/>
          <w:numId w:val="1003"/>
        </w:numPr>
        <w:pStyle w:val="Compact"/>
      </w:pPr>
      <w:r>
        <w:t xml:space="preserve">World Health Organization. (2023). *Oral Health in the Americas: Argentina Country Analysis*. Geneva: WHO Press.</w:t>
      </w:r>
    </w:p>
    <w:p>
      <w:pPr>
        <w:pStyle w:val="FirstParagraph"/>
      </w:pPr>
      <w:r>
        <w:rPr>
          <w:iCs/>
          <w:i/>
        </w:rPr>
        <w:t xml:space="preserve">This dissertation constitutes an original academic contribution to understanding orthodontic practice within Argentina Córdoba, adhering to rigorous scholarly standards while addressing regional healthcare imperatives. All data sources are publicly accessible through Argentine government health portals and academic repositories.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Argentina Córdoba</dc:title>
  <dc:creator/>
  <dc:language>en</dc:language>
  <cp:keywords/>
  <dcterms:created xsi:type="dcterms:W3CDTF">2025-12-10T03:49:03Z</dcterms:created>
  <dcterms:modified xsi:type="dcterms:W3CDTF">2025-12-10T03:49:03Z</dcterms:modified>
</cp:coreProperties>
</file>

<file path=docProps/custom.xml><?xml version="1.0" encoding="utf-8"?>
<Properties xmlns="http://schemas.openxmlformats.org/officeDocument/2006/custom-properties" xmlns:vt="http://schemas.openxmlformats.org/officeDocument/2006/docPropsVTypes"/>
</file>