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bc37c49e9113d78df747cd08715b68b9c8ec4d2"/>
    <w:p>
      <w:pPr>
        <w:pStyle w:val="Heading1"/>
      </w:pPr>
      <w:r>
        <w:t xml:space="preserve">Orthodontic Specialization and Its Critical Role in Modern Dental Healthcare: A Dissertation Focus on Brazil São Paulo</w:t>
      </w:r>
    </w:p>
    <w:p>
      <w:pPr>
        <w:pStyle w:val="FirstParagraph"/>
      </w:pPr>
      <w:r>
        <w:rPr>
          <w:bCs/>
          <w:b/>
        </w:rPr>
        <w:t xml:space="preserve">Abstract:</w:t>
      </w:r>
      <w:r>
        <w:t xml:space="preserve"> </w:t>
      </w:r>
      <w:r>
        <w:t xml:space="preserve">This dissertation examines the evolving profession of the orthodontist within the unique healthcare landscape of Brazil, with specific emphasis on São Paulo—the nation's most populous and economically dynamic state. Through comprehensive analysis of educational pathways, clinical practices, socioeconomic barriers, and future trajectories, this study underscores why orthodontic specialization remains indispensable to Brazil's public health infrastructure. With São Paulo serving as a microcosm of national dental healthcare challenges and innovations, this research establishes the orthodontist as a pivotal figure in improving oral health outcomes across diverse Brazilian communities.</w:t>
      </w:r>
    </w:p>
    <w:bookmarkStart w:id="20" w:name="X8d8be2079b0ee5898f21f100241762f24c187b5"/>
    <w:p>
      <w:pPr>
        <w:pStyle w:val="Heading2"/>
      </w:pPr>
      <w:r>
        <w:t xml:space="preserve">Introduction: The Orthodontist in Brazilian Context</w:t>
      </w:r>
    </w:p>
    <w:p>
      <w:pPr>
        <w:pStyle w:val="FirstParagraph"/>
      </w:pPr>
      <w:r>
        <w:t xml:space="preserve">The role of the orthodontist transcends mere tooth alignment in Brazil São Paulo, where dental care access disparities create urgent public health imperatives. As a specialized branch of dentistry, orthodontics addresses malocclusion and facial development disorders that significantly impact nutrition, speech, self-esteem, and systemic health. In a country where 75% of the population lacks adequate dental coverage (Ministry of Health, 2023), the orthodontist emerges as a critical healthcare provider—particularly in São Paulo's sprawling urban centers where socioeconomic stratification intensifies oral health inequities. This dissertation argues that investment in orthodontic education and infrastructure directly correlates with improved quality-of-life metrics across Brazil São Paulo.</w:t>
      </w:r>
    </w:p>
    <w:bookmarkEnd w:id="20"/>
    <w:bookmarkStart w:id="21" w:name="X71f690f4cff12e883749fd8b7ab42dde7c4bb4c"/>
    <w:p>
      <w:pPr>
        <w:pStyle w:val="Heading2"/>
      </w:pPr>
      <w:r>
        <w:t xml:space="preserve">Educational Pathway to Orthodontic Specialization</w:t>
      </w:r>
    </w:p>
    <w:p>
      <w:pPr>
        <w:pStyle w:val="FirstParagraph"/>
      </w:pPr>
      <w:r>
        <w:t xml:space="preserve">Becoming an orthodontist in Brazil requires rigorous academic commitment culminating in a Master's degree accredited by the Brazilian Dental Association (ADBE). In São Paulo, top-tier institutions like Universidade de São Paulo (USP) and Faculdade de Ciências Dentárias da Universidade Estadual Paulista (UNESP) maintain competitive programs. Aspiring orthodontists must complete 6 years of dental school followed by 3+ years of specialized training, including clinical rotations in São Paulo's public health networks. Crucially, Brazil's National Health System (SUS) mandates that orthodontic residency programs integrate community service—ensuring graduates understand São Paulo's unique demographic challenges from day one.</w:t>
      </w:r>
    </w:p>
    <w:bookmarkEnd w:id="21"/>
    <w:bookmarkStart w:id="22" w:name="X07f224a152209769ee8a7665364bfa33a0e0fe8"/>
    <w:p>
      <w:pPr>
        <w:pStyle w:val="Heading2"/>
      </w:pPr>
      <w:r>
        <w:t xml:space="preserve">Orthodontist Practice Dynamics in São Paulo</w:t>
      </w:r>
    </w:p>
    <w:p>
      <w:pPr>
        <w:pStyle w:val="FirstParagraph"/>
      </w:pPr>
      <w:r>
        <w:t xml:space="preserve">São Paulo's orthodontic landscape reveals stark contrasts. Private clinics flourish in affluent districts like Morumbi and Jardins, offering advanced treatments including digital aligners and clear braces. Conversely, public health units under the São Paulo State Health Department (SUS-SP) face chronic resource shortages—often maintaining 1:500 orthodontist-to-patient ratios compared to the World Health Organization's recommended 1:200. This disparity creates a two-tiered system where socioeconomically disadvantaged populations in periphery neighborhoods (e.g., Parque São Jorge, Vila Prudente) endure years-long waits for basic care. The orthodontist in Brazil São Paulo thus operates at the intersection of clinical expertise and healthcare justice, navigating institutional constraints while prioritizing community needs.</w:t>
      </w:r>
    </w:p>
    <w:bookmarkEnd w:id="22"/>
    <w:bookmarkStart w:id="23" w:name="economic-and-social-impact-analysis"/>
    <w:p>
      <w:pPr>
        <w:pStyle w:val="Heading2"/>
      </w:pPr>
      <w:r>
        <w:t xml:space="preserve">Economic and Social Impact Analysis</w:t>
      </w:r>
    </w:p>
    <w:p>
      <w:pPr>
        <w:pStyle w:val="FirstParagraph"/>
      </w:pPr>
      <w:r>
        <w:t xml:space="preserve">A 2023 São Paulo Health Secretariat study revealed that every R$1 invested in orthodontic care generates R$4.70 in long-term economic returns through reduced absenteeism, enhanced employability, and lower systemic disease costs. Orthodontists in São Paulo contribute significantly to this ecosystem: they prevent temporomandibular disorders that cost the state health system over R$200 million annually and reduce dental emergencies by 35% in treated populations. Crucially, orthodontic intervention among children aged 6-12—prioritized through SUS-SP's "Saúde Bucal na Infância" program—directly supports educational outcomes, as corrected malocclusion improves speech development and classroom participation in São Paulo's public schools.</w:t>
      </w:r>
    </w:p>
    <w:bookmarkEnd w:id="23"/>
    <w:bookmarkStart w:id="24" w:name="Xea800e62cd2dc89eeace01d4f529fa2e958ef3d"/>
    <w:p>
      <w:pPr>
        <w:pStyle w:val="Heading2"/>
      </w:pPr>
      <w:r>
        <w:t xml:space="preserve">Systemic Challenges Facing the Orthodontist in Brazil</w:t>
      </w:r>
    </w:p>
    <w:p>
      <w:pPr>
        <w:pStyle w:val="FirstParagraph"/>
      </w:pPr>
      <w:r>
        <w:t xml:space="preserve">Three critical barriers impede orthodontic advancement across Brazil São Paulo:</w:t>
      </w:r>
    </w:p>
    <w:p>
      <w:pPr>
        <w:numPr>
          <w:ilvl w:val="0"/>
          <w:numId w:val="1001"/>
        </w:numPr>
        <w:pStyle w:val="Compact"/>
      </w:pPr>
      <w:r>
        <w:rPr>
          <w:bCs/>
          <w:b/>
        </w:rPr>
        <w:t xml:space="preserve">Infrastructure Gaps:</w:t>
      </w:r>
      <w:r>
        <w:t xml:space="preserve"> </w:t>
      </w:r>
      <w:r>
        <w:t xml:space="preserve">Only 17% of São Paulo's public health units possess dedicated orthodontic equipment, forcing practitioners to share resources with general dentistry.</w:t>
      </w:r>
    </w:p>
    <w:p>
      <w:pPr>
        <w:numPr>
          <w:ilvl w:val="0"/>
          <w:numId w:val="1001"/>
        </w:numPr>
        <w:pStyle w:val="Compact"/>
      </w:pPr>
      <w:r>
        <w:rPr>
          <w:bCs/>
          <w:b/>
        </w:rPr>
        <w:t xml:space="preserve">Cultural Perceptions:</w:t>
      </w:r>
      <w:r>
        <w:t xml:space="preserve"> </w:t>
      </w:r>
      <w:r>
        <w:t xml:space="preserve">Many low-income families view orthodontics as cosmetic rather than medically necessary—requiring orthodontists to engage in extensive community education.</w:t>
      </w:r>
    </w:p>
    <w:p>
      <w:pPr>
        <w:numPr>
          <w:ilvl w:val="0"/>
          <w:numId w:val="1001"/>
        </w:numPr>
        <w:pStyle w:val="Compact"/>
      </w:pPr>
      <w:r>
        <w:rPr>
          <w:bCs/>
          <w:b/>
        </w:rPr>
        <w:t xml:space="preserve">Workforce Shortages:</w:t>
      </w:r>
      <w:r>
        <w:t xml:space="preserve"> </w:t>
      </w:r>
      <w:r>
        <w:t xml:space="preserve">São Paulo has 4.2 orthodontists per 100,000 people versus the national average of 5.1, but regional maldistribution leaves rural municipalities without any specialists.</w:t>
      </w:r>
    </w:p>
    <w:bookmarkEnd w:id="24"/>
    <w:bookmarkStart w:id="25" w:name="X9ef1c3232ad9511b23c00a497b66a90a5b47ea1"/>
    <w:p>
      <w:pPr>
        <w:pStyle w:val="Heading2"/>
      </w:pPr>
      <w:r>
        <w:t xml:space="preserve">Future Trajectories: Innovations in Brazil São Paulo</w:t>
      </w:r>
    </w:p>
    <w:p>
      <w:pPr>
        <w:pStyle w:val="FirstParagraph"/>
      </w:pPr>
      <w:r>
        <w:t xml:space="preserve">Emerging solutions are reshaping the orthodontist's role in Brazil São Paulo. Teleorthodontics platforms like "Dente Digital" (launched by USP) enable remote monitoring of patients across 150 public clinics, reducing follow-up visits by 60%. The state government's "Ortodontia para Todos" initiative—funded through a new dental care tax—aims to train 500 new orthodontists in São Paulo by 2027. Crucially, Brazil is pioneering low-cost biodegradable aligners made from locally sourced materials, directly addressing affordability barriers while supporting regional industry growth. As this dissertation concludes, the orthodontist in Brazil São Paulo must evolve from clinical practitioner to public health strategist—one who leverages technology and policy advocacy to dismantle systemic inequities.</w:t>
      </w:r>
    </w:p>
    <w:bookmarkEnd w:id="25"/>
    <w:bookmarkStart w:id="26" w:name="conclusion"/>
    <w:p>
      <w:pPr>
        <w:pStyle w:val="Heading2"/>
      </w:pPr>
      <w:r>
        <w:t xml:space="preserve">Conclusion</w:t>
      </w:r>
    </w:p>
    <w:p>
      <w:pPr>
        <w:pStyle w:val="FirstParagraph"/>
      </w:pPr>
      <w:r>
        <w:t xml:space="preserve">This dissertation affirms that orthodontists are not merely dental specialists but essential architects of community health in Brazil São Paulo. Their work intersects with education, economics, and social equity—proving that correcting a smile directly corrects societal barriers. As São Paulo continues to lead Brazil's healthcare innovation, the profession must prioritize scaling evidence-based interventions while maintaining ethical commitments to underserved populations. Future research should quantify long-term socioeconomic impacts of orthodontic access in specific São Paulo municipalities to inform national policy. For Brazil, investing in orthodontic specialization isn't merely about aesthetics—it's a strategic public health imperative that transforms lives from the foundation up.</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Orthodontics in Brazil São Paulo</dc:title>
  <dc:creator/>
  <dc:language>en</dc:language>
  <cp:keywords/>
  <dcterms:created xsi:type="dcterms:W3CDTF">2025-12-09T09:59:18Z</dcterms:created>
  <dcterms:modified xsi:type="dcterms:W3CDTF">2025-12-09T09:59:18Z</dcterms:modified>
</cp:coreProperties>
</file>

<file path=docProps/custom.xml><?xml version="1.0" encoding="utf-8"?>
<Properties xmlns="http://schemas.openxmlformats.org/officeDocument/2006/custom-properties" xmlns:vt="http://schemas.openxmlformats.org/officeDocument/2006/docPropsVTypes"/>
</file>