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Colombia</w:t>
      </w:r>
      <w:r>
        <w:t xml:space="preserve"> </w:t>
      </w:r>
      <w:r>
        <w:t xml:space="preserve">Medellín</w:t>
      </w:r>
    </w:p>
    <w:bookmarkStart w:id="26" w:name="X563d5c816000db90b39ffc845c9d3de7c5f55d8"/>
    <w:p>
      <w:pPr>
        <w:pStyle w:val="Heading1"/>
      </w:pPr>
      <w:r>
        <w:t xml:space="preserve">Dissertation: The Evolving Role of the Orthodontist in Colombia Medellín</w:t>
      </w:r>
    </w:p>
    <w:bookmarkStart w:id="20" w:name="abstract"/>
    <w:p>
      <w:pPr>
        <w:pStyle w:val="Heading2"/>
      </w:pPr>
      <w:r>
        <w:t xml:space="preserve">Abstract</w:t>
      </w:r>
    </w:p>
    <w:p>
      <w:pPr>
        <w:pStyle w:val="FirstParagraph"/>
      </w:pPr>
      <w:r>
        <w:t xml:space="preserve">This dissertation examines the critical role and evolving landscape of the orthodontist within the specific socio-cultural and healthcare context of Colombia Medellín. Focusing on accessibility, professional development, technological integration, and community impact, it argues that the orthodontist in Medellín is transitioning from a purely clinical specialist to a pivotal figure in holistic oral health promotion. The study underscores how socioeconomic diversity, urban geography, and national dental policies uniquely shape orthodontic practice in Colombia Medellín. Findings reveal significant access disparities yet also highlight promising initiatives driven by dedicated professionals aiming to democratize quality orthodontic care across the city's diverse neighborhoods.</w:t>
      </w:r>
    </w:p>
    <w:bookmarkEnd w:id="20"/>
    <w:bookmarkStart w:id="21" w:name="introduction"/>
    <w:p>
      <w:pPr>
        <w:pStyle w:val="Heading2"/>
      </w:pPr>
      <w:r>
        <w:t xml:space="preserve">Introduction</w:t>
      </w:r>
    </w:p>
    <w:p>
      <w:pPr>
        <w:pStyle w:val="FirstParagraph"/>
      </w:pPr>
      <w:r>
        <w:t xml:space="preserve">Orthodontics, a specialized branch of dentistry focused on correcting malocclusions and enhancing facial aesthetics, holds profound significance in Colombia Medellín. As one of South America's most dynamic and rapidly developing cities, Medellín presents a unique case study for understanding the challenges and opportunities facing the orthodontist. This dissertation establishes that the role of an orthodontist in Colombia Medellín extends far beyond aligning teeth; it is deeply intertwined with social equity, economic accessibility, and cultural perceptions of beauty. The city's complex socio-spatial structure, ranging from affluent neighborhoods like El Poblado to historically underserved comunas such as Comuna 13, creates a multifaceted environment where the orthodontist must navigate not only clinical complexities but also significant barriers to care. This work asserts that addressing these barriers is not merely a professional obligation for the orthodontist in Colombia Medellín, but an essential component of public health strategy.</w:t>
      </w:r>
    </w:p>
    <w:bookmarkEnd w:id="21"/>
    <w:bookmarkStart w:id="22" w:name="Xd495c0380483d6f36e55b3a26e471d3644659f9"/>
    <w:p>
      <w:pPr>
        <w:pStyle w:val="Heading2"/>
      </w:pPr>
      <w:r>
        <w:t xml:space="preserve">Current Landscape and Challenges Facing the Orthodontist in Colombia Medellín</w:t>
      </w:r>
    </w:p>
    <w:p>
      <w:pPr>
        <w:pStyle w:val="FirstParagraph"/>
      </w:pPr>
      <w:r>
        <w:t xml:space="preserve">The practice of an orthodontist in Colombia Medellín operates within a healthcare system marked by stark contrasts. While private clinics equipped with advanced technology (like digital scanners, clear aligners, and CAD/CAM systems) flourish in the city's economic centers, access to quality orthodontic care remains severely limited for the majority of Medellín's population. This disparity is a central focus of this dissertation. Key challenges include:</w:t>
      </w:r>
    </w:p>
    <w:p>
      <w:pPr>
        <w:numPr>
          <w:ilvl w:val="0"/>
          <w:numId w:val="1001"/>
        </w:numPr>
        <w:pStyle w:val="Compact"/>
      </w:pPr>
      <w:r>
        <w:rPr>
          <w:bCs/>
          <w:b/>
        </w:rPr>
        <w:t xml:space="preserve">Financial Barriers:</w:t>
      </w:r>
      <w:r>
        <w:t xml:space="preserve"> </w:t>
      </w:r>
      <w:r>
        <w:t xml:space="preserve">Orthodontic treatment is often perceived as prohibitively expensive for families in lower-income districts, leading to long waitlists at public health institutions or no care at all. The orthodontist in Colombia Medellín must frequently engage in complex financial negotiations or identify subsidy programs.</w:t>
      </w:r>
    </w:p>
    <w:p>
      <w:pPr>
        <w:numPr>
          <w:ilvl w:val="0"/>
          <w:numId w:val="1001"/>
        </w:numPr>
        <w:pStyle w:val="Compact"/>
      </w:pPr>
      <w:r>
        <w:rPr>
          <w:bCs/>
          <w:b/>
        </w:rPr>
        <w:t xml:space="preserve">Geographical Access:</w:t>
      </w:r>
      <w:r>
        <w:t xml:space="preserve"> </w:t>
      </w:r>
      <w:r>
        <w:t xml:space="preserve">Medellín's topography and urban sprawl create logistical hurdles. Patients from peripheral areas face significant travel burdens to reach specialized clinics, a factor the orthodontist must consider when designing patient schedules or exploring mobile dental units.</w:t>
      </w:r>
    </w:p>
    <w:p>
      <w:pPr>
        <w:numPr>
          <w:ilvl w:val="0"/>
          <w:numId w:val="1001"/>
        </w:numPr>
        <w:pStyle w:val="Compact"/>
      </w:pPr>
      <w:r>
        <w:rPr>
          <w:bCs/>
          <w:b/>
        </w:rPr>
        <w:t xml:space="preserve">Professional Shortages &amp; Training:</w:t>
      </w:r>
      <w:r>
        <w:t xml:space="preserve"> </w:t>
      </w:r>
      <w:r>
        <w:t xml:space="preserve">While the number of orthodontists in Medellín has grown, demand, particularly for affordable care in underserved areas, still outstrips supply. This dissertation highlights the need for targeted training programs at institutions like the University of Antioquia to produce more orthodontists specifically equipped to work within Colombia Medellín's unique context.</w:t>
      </w:r>
    </w:p>
    <w:p>
      <w:pPr>
        <w:numPr>
          <w:ilvl w:val="0"/>
          <w:numId w:val="1001"/>
        </w:numPr>
        <w:pStyle w:val="Compact"/>
      </w:pPr>
      <w:r>
        <w:rPr>
          <w:bCs/>
          <w:b/>
        </w:rPr>
        <w:t xml:space="preserve">Cultural Perception:</w:t>
      </w:r>
      <w:r>
        <w:t xml:space="preserve"> </w:t>
      </w:r>
      <w:r>
        <w:t xml:space="preserve">In some communities, there remains a misconception that orthodontics is purely cosmetic, not essential healthcare. The orthodontist in Colombia Medellín must therefore engage in significant community education to promote early intervention and preventive care.</w:t>
      </w:r>
    </w:p>
    <w:bookmarkEnd w:id="22"/>
    <w:bookmarkStart w:id="23" w:name="Xf0534b6cc78c8cc8899f8a137f24f6a6d93fe37"/>
    <w:p>
      <w:pPr>
        <w:pStyle w:val="Heading2"/>
      </w:pPr>
      <w:r>
        <w:t xml:space="preserve">Innovative Approaches and the Future Trajectory</w:t>
      </w:r>
    </w:p>
    <w:p>
      <w:pPr>
        <w:pStyle w:val="FirstParagraph"/>
      </w:pPr>
      <w:r>
        <w:t xml:space="preserve">Despite these challenges, a new wave of orthodontists in Colombia Medellín is actively reshaping the field. This dissertation identifies several key trends:</w:t>
      </w:r>
    </w:p>
    <w:p>
      <w:pPr>
        <w:numPr>
          <w:ilvl w:val="0"/>
          <w:numId w:val="1002"/>
        </w:numPr>
        <w:pStyle w:val="Compact"/>
      </w:pPr>
      <w:r>
        <w:rPr>
          <w:bCs/>
          <w:b/>
        </w:rPr>
        <w:t xml:space="preserve">Integrated Community Models:</w:t>
      </w:r>
      <w:r>
        <w:t xml:space="preserve"> </w:t>
      </w:r>
      <w:r>
        <w:t xml:space="preserve">Forward-thinking orthodontic practices are partnering with local health centers (EPS - Entidades Promotoras de Salud) and schools to provide screenings and early intervention programs, particularly in comunas. This proactive approach directly addresses the accessibility gap.</w:t>
      </w:r>
    </w:p>
    <w:p>
      <w:pPr>
        <w:numPr>
          <w:ilvl w:val="0"/>
          <w:numId w:val="1002"/>
        </w:numPr>
        <w:pStyle w:val="Compact"/>
      </w:pPr>
      <w:r>
        <w:rPr>
          <w:bCs/>
          <w:b/>
        </w:rPr>
        <w:t xml:space="preserve">Technology for Equity:</w:t>
      </w:r>
      <w:r>
        <w:t xml:space="preserve"> </w:t>
      </w:r>
      <w:r>
        <w:t xml:space="preserve">The adoption of more efficient digital workflows (like intraoral scanning reducing the need for traditional impressions) is making treatment planning faster and sometimes more cost-effective, potentially expanding reach. Tele-orthodontics is also being piloted in remote areas connected via Medellín's robust municipal internet infrastructure.</w:t>
      </w:r>
    </w:p>
    <w:p>
      <w:pPr>
        <w:numPr>
          <w:ilvl w:val="0"/>
          <w:numId w:val="1002"/>
        </w:numPr>
        <w:pStyle w:val="Compact"/>
      </w:pPr>
      <w:r>
        <w:rPr>
          <w:bCs/>
          <w:b/>
        </w:rPr>
        <w:t xml:space="preserve">Focus on Preventive Care:</w:t>
      </w:r>
      <w:r>
        <w:t xml:space="preserve"> </w:t>
      </w:r>
      <w:r>
        <w:t xml:space="preserve">Leading orthodontists are shifting emphasis from solely "fixing" problems to promoting prevention through education on oral hygiene, diet, and early habits (like thumb-sucking), integrating this into community health talks.</w:t>
      </w:r>
    </w:p>
    <w:p>
      <w:pPr>
        <w:numPr>
          <w:ilvl w:val="0"/>
          <w:numId w:val="1002"/>
        </w:numPr>
        <w:pStyle w:val="Compact"/>
      </w:pPr>
      <w:r>
        <w:rPr>
          <w:bCs/>
          <w:b/>
        </w:rPr>
        <w:t xml:space="preserve">Advocacy &amp; Policy Engagement:</w:t>
      </w:r>
      <w:r>
        <w:t xml:space="preserve"> </w:t>
      </w:r>
      <w:r>
        <w:t xml:space="preserve">Orthodontists in Medellín are increasingly active in professional associations (like the Colombian Society of Orthodontics - SOCO) advocating for national policies that include orthodontic care within essential health benefits, a critical step towards systemic change.</w:t>
      </w:r>
    </w:p>
    <w:bookmarkEnd w:id="23"/>
    <w:bookmarkStart w:id="24" w:name="X874f930ee001ca7f653dcc11beb843fa0da70a0"/>
    <w:p>
      <w:pPr>
        <w:pStyle w:val="Heading2"/>
      </w:pPr>
      <w:r>
        <w:t xml:space="preserve">Conclusion: The Orthodontist as a Catalyst for Change</w:t>
      </w:r>
    </w:p>
    <w:p>
      <w:pPr>
        <w:pStyle w:val="FirstParagraph"/>
      </w:pPr>
      <w:r>
        <w:t xml:space="preserve">This dissertation concludes that the orthodontist in Colombia Medellín stands at a pivotal moment. No longer confined to the dental chair, the modern orthodontist is increasingly recognized as a vital community health actor. Their work directly impacts self-esteem, speech development, oral function, and overall quality of life for children and adults across Medellín's diverse demographics. The journey towards universal access to orthodontic care in Colombia Medellín requires sustained effort: continued professional training focused on social dentistry principles, innovative service delivery models that overcome geographical barriers, robust public-private partnerships to subsidize treatment, and persistent advocacy for policy reform.</w:t>
      </w:r>
    </w:p>
    <w:p>
      <w:pPr>
        <w:pStyle w:val="BodyText"/>
      </w:pPr>
      <w:r>
        <w:t xml:space="preserve">The ultimate success of the orthodontist in Colombia Medellín will be measured not just by the number of aligned smiles in affluent clinics, but by the tangible improvements in oral health equity experienced across all sectors of this vibrant city. The dedication and evolving strategies of orthodontists working within Colombia Medellín are not merely about correcting bites; they are actively contributing to a healthier, more confident, and more equitable future for the people of Medellín. This dissertation underscores that investing in the profession and its accessibility is an investment in the very fabric of Colombia Medellín's health and social development.</w:t>
      </w:r>
    </w:p>
    <w:bookmarkEnd w:id="24"/>
    <w:bookmarkStart w:id="25" w:name="references-illustrative"/>
    <w:p>
      <w:pPr>
        <w:pStyle w:val="Heading2"/>
      </w:pPr>
      <w:r>
        <w:t xml:space="preserve">References (Illustrative)</w:t>
      </w:r>
    </w:p>
    <w:p>
      <w:pPr>
        <w:numPr>
          <w:ilvl w:val="0"/>
          <w:numId w:val="1003"/>
        </w:numPr>
        <w:pStyle w:val="Compact"/>
      </w:pPr>
      <w:r>
        <w:t xml:space="preserve">Ministerio de Salud y Protección Social, República de Colombia. (2020). *Estrategia Nacional de Salud Bucodental*. Bogotá: Ministerio.</w:t>
      </w:r>
    </w:p>
    <w:p>
      <w:pPr>
        <w:numPr>
          <w:ilvl w:val="0"/>
          <w:numId w:val="1003"/>
        </w:numPr>
        <w:pStyle w:val="Compact"/>
      </w:pPr>
      <w:r>
        <w:t xml:space="preserve">Colegio Colombiano de Cirujanos Dentistas. (2021). *Estadísticas Profesionales en Ortodoncia 2019-2021*.</w:t>
      </w:r>
    </w:p>
    <w:p>
      <w:pPr>
        <w:numPr>
          <w:ilvl w:val="0"/>
          <w:numId w:val="1003"/>
        </w:numPr>
        <w:pStyle w:val="Compact"/>
      </w:pPr>
      <w:r>
        <w:t xml:space="preserve">Gómez, L., &amp; Sánchez, M. (2023). Orthodontic Access Disparities in Medellín's Urban Comunas: A Qualitative Study. *Revista Colombiana de Odontología*, 45(2), 78-92.</w:t>
      </w:r>
    </w:p>
    <w:p>
      <w:pPr>
        <w:numPr>
          <w:ilvl w:val="0"/>
          <w:numId w:val="1003"/>
        </w:numPr>
        <w:pStyle w:val="Compact"/>
      </w:pPr>
      <w:r>
        <w:t xml:space="preserve">Ortiz, P., &amp; Vásquez, R. (2022). Digital Orthodontics and Accessibility: Lessons from Medellín's Private Sector. *Journal of Orthodontic Science*, 11(4), 155-167.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Orthodontist in Colombia Medellín</dc:title>
  <dc:creator/>
  <cp:keywords/>
  <dcterms:created xsi:type="dcterms:W3CDTF">2026-07-23T17:15:09Z</dcterms:created>
  <dcterms:modified xsi:type="dcterms:W3CDTF">2026-07-23T17:15:09Z</dcterms:modified>
</cp:coreProperties>
</file>

<file path=docProps/custom.xml><?xml version="1.0" encoding="utf-8"?>
<Properties xmlns="http://schemas.openxmlformats.org/officeDocument/2006/custom-properties" xmlns:vt="http://schemas.openxmlformats.org/officeDocument/2006/docPropsVTypes"/>
</file>