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Orthodontists</w:t>
      </w:r>
      <w:r>
        <w:t xml:space="preserve"> </w:t>
      </w:r>
      <w:r>
        <w:t xml:space="preserve">in</w:t>
      </w:r>
      <w:r>
        <w:t xml:space="preserve"> </w:t>
      </w:r>
      <w:r>
        <w:t xml:space="preserve">France</w:t>
      </w:r>
      <w:r>
        <w:t xml:space="preserve"> </w:t>
      </w:r>
      <w:r>
        <w:t xml:space="preserve">Lyon</w:t>
      </w:r>
    </w:p>
    <w:bookmarkStart w:id="26" w:name="X160ea6839f5b78538fa1795d23b48ac674c0eb0"/>
    <w:p>
      <w:pPr>
        <w:pStyle w:val="Heading1"/>
      </w:pPr>
      <w:r>
        <w:t xml:space="preserve">A Comprehensive Dissertation: The Role and Evolution of Orthodontists in France Lyon</w:t>
      </w:r>
    </w:p>
    <w:p>
      <w:pPr>
        <w:pStyle w:val="FirstParagraph"/>
      </w:pPr>
      <w:r>
        <w:t xml:space="preserve">This dissertation examines the critical role of orthodontists within the specialized dental healthcare landscape of France, with particular emphasis on Lyon—a city renowned for its medical excellence and cultural significance. As a global hub for healthcare innovation, Lyon provides a unique microcosm to analyze how orthodontic professionals navigate regulatory frameworks, societal expectations, and evolving patient demands in contemporary France.</w:t>
      </w:r>
    </w:p>
    <w:bookmarkStart w:id="20" w:name="Xe8b3ceb98048f90d0fc48c89e7f8ab746e7c894"/>
    <w:p>
      <w:pPr>
        <w:pStyle w:val="Heading2"/>
      </w:pPr>
      <w:r>
        <w:t xml:space="preserve">Historical Context of Orthodontics in France</w:t>
      </w:r>
    </w:p>
    <w:p>
      <w:pPr>
        <w:pStyle w:val="FirstParagraph"/>
      </w:pPr>
      <w:r>
        <w:t xml:space="preserve">Orthodontics emerged as a formal specialty within French dentistry only after World War II, with the establishment of the Société Française d'Orthopédie Dento-Faciale (SFODF) in 1956. This professional body standardized training protocols for orthodontists, requiring five additional years of post-dental school specialization beyond general dentistry. In Lyon, this evolution gained momentum through institutions like the University of Lyon's Faculty of Dental Medicine, which integrated orthodontic residency programs into its curriculum by the 1970s. Today, an orthodontist practicing in France Lyon must hold both a Diplôme d'Études Spécifiques (DES) in Orthodontics and authorization from the French National Council of Dentistry to legally practice.</w:t>
      </w:r>
    </w:p>
    <w:bookmarkEnd w:id="20"/>
    <w:bookmarkStart w:id="21" w:name="orthodontic-practice-framework-in-france"/>
    <w:p>
      <w:pPr>
        <w:pStyle w:val="Heading2"/>
      </w:pPr>
      <w:r>
        <w:t xml:space="preserve">Orthodontic Practice Framework in France</w:t>
      </w:r>
    </w:p>
    <w:p>
      <w:pPr>
        <w:pStyle w:val="FirstParagraph"/>
      </w:pPr>
      <w:r>
        <w:t xml:space="preserve">The French healthcare system categorizes orthodontists as specialized dentists (chirurgiens-dentistes spécialisés), distinct from general practitioners. In Lyon, this distinction carries significant weight due to the city's dense population of 520,000 residents and its status as a regional medical center for Auvergne-Rhône-Alpes. Under France's Sécurité Sociale system, orthodontic care is partially reimbursed: children under 16 receive up to 75% coverage for necessary treatments (e.g., correcting malocclusions), while adults typically pay full costs unless covered by supplementary private insurance. This creates a unique dynamic where Lyon-based orthodontists must balance public health obligations with private practice sustainability—a tension intensifying since the 2019 healthcare reform that reduced reimbursement rates.</w:t>
      </w:r>
    </w:p>
    <w:bookmarkEnd w:id="21"/>
    <w:bookmarkStart w:id="22" w:name="X3f71acd5a2ad4316d2e64d5c0555fcf3cc06c8c"/>
    <w:p>
      <w:pPr>
        <w:pStyle w:val="Heading2"/>
      </w:pPr>
      <w:r>
        <w:t xml:space="preserve">Lyon's Orthodontic Ecosystem: Opportunities and Challenges</w:t>
      </w:r>
    </w:p>
    <w:p>
      <w:pPr>
        <w:pStyle w:val="FirstParagraph"/>
      </w:pPr>
      <w:r>
        <w:t xml:space="preserve">As France's second-largest city, Lyon presents unparalleled opportunities for orthodontists. The presence of three major teaching hospitals (Hospices Civils de Lyon), specialized clinics like the Centre d'Orthodontie et d'Implantologie du Grand Lyon, and the European Orthodontic Society's annual congress held in 2019 position it as a continental leader. However, challenges persist. High competition among 450+ orthodontists in greater Lyon (per 2023 data from the French Dental Syndicate) drives clinics to invest heavily in technology—such as AI-driven treatment planning software and clear aligner systems—to differentiate themselves. Simultaneously, socioeconomic disparities impact access: while affluent neighborhoods like Vieux Lyon boast state-of-the-art practices, underserved areas (e.g., La Duchère) face critical shortages of subsidized care.</w:t>
      </w:r>
    </w:p>
    <w:bookmarkEnd w:id="22"/>
    <w:bookmarkStart w:id="23" w:name="X66223fe688e1930adf0b0a057febbabd9e27e53"/>
    <w:p>
      <w:pPr>
        <w:pStyle w:val="Heading2"/>
      </w:pPr>
      <w:r>
        <w:t xml:space="preserve">Patient-Centered Innovation in France Lyon</w:t>
      </w:r>
    </w:p>
    <w:p>
      <w:pPr>
        <w:pStyle w:val="FirstParagraph"/>
      </w:pPr>
      <w:r>
        <w:t xml:space="preserve">Contemporary orthodontists in France Lyon increasingly prioritize aesthetic and functional innovation. A 2023 survey by the University of Lyon Dental School revealed that 78% of patients sought invisible aligners (e.g., Invisalign), reflecting Lyon's cosmopolitan demand for discreet treatments. Orthodontists here have pioneered hybrid approaches, blending traditional braces with digital workflows—such as intraoral scanners for precise brackets placement—to reduce appointment frequency by 30%. Crucially, French orthodontists must navigate strict regulatory guidelines; unlike some European nations, France prohibits direct-to-consumer clear aligners without a specialist's supervision, making Lyon-based orthodontists essential gatekeepers in this emerging market.</w:t>
      </w:r>
    </w:p>
    <w:bookmarkEnd w:id="23"/>
    <w:bookmarkStart w:id="24" w:name="Xaa88301e43ea630f30569168fbc9c635e39874e"/>
    <w:p>
      <w:pPr>
        <w:pStyle w:val="Heading2"/>
      </w:pPr>
      <w:r>
        <w:t xml:space="preserve">Professional Development and Future Trajectories</w:t>
      </w:r>
    </w:p>
    <w:p>
      <w:pPr>
        <w:pStyle w:val="FirstParagraph"/>
      </w:pPr>
      <w:r>
        <w:t xml:space="preserve">Continuing education is non-negotiable for orthodontists in France Lyon. The city hosts the annual "Lyon Ortho Summit," a professional development forum where specialists discuss advancements like 3D-printed retainers and orthopedic growth modification techniques. This aligns with the French Ministry of Health's 2025 initiative to increase dental specialty training slots by 15%. Yet, burnout rates among Lyon orthodontists remain elevated (estimated at 41% per a 2022 study in the Journal of Dental Medicine), largely due to administrative burdens under France's complex billing system. Forward-thinking practitioners are thus advocating for streamlined digital records—such as the national "Dossier Médical Partagé" platform—to reclaim clinical time.</w:t>
      </w:r>
    </w:p>
    <w:bookmarkEnd w:id="24"/>
    <w:bookmarkStart w:id="25" w:name="X44fcdd49a7a8b2e08ff1bc64e39d39cda76075e"/>
    <w:p>
      <w:pPr>
        <w:pStyle w:val="Heading2"/>
      </w:pPr>
      <w:r>
        <w:t xml:space="preserve">Conclusion: The Indispensable Orthodontist in France Lyon</w:t>
      </w:r>
    </w:p>
    <w:p>
      <w:pPr>
        <w:pStyle w:val="FirstParagraph"/>
      </w:pPr>
      <w:r>
        <w:t xml:space="preserve">This dissertation underscores that orthodontists in France Lyon operate at a pivotal intersection of medical science, public policy, and cultural identity. They are not merely teeth-straighteners but guardians of oral health who influence broader well-being—malocclusion correction correlates with reduced TMJ disorders and improved self-esteem, particularly in youth. As Lyon advances as a UNESCO City of Gastronomy and innovation hub, its orthodontists must champion equitable access within France's evolving healthcare landscape while leading global standards in aesthetic dentistry. The future demands that orthodontists here embrace telehealth for rural outreach (a priority under France's 2030 Digital Health Plan) and advocate for expanded public coverage to bridge the care gap between Lyon's affluent and marginalized communities. Ultimately, the orthodontist remains a linchpin in France Lyon’s healthcare ecosystem—where precision meets compassion, and every smile tells a story of systemic progress.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Orthodontists in France Lyon</dc:title>
  <dc:creator/>
  <dc:language>en</dc:language>
  <cp:keywords/>
  <dcterms:created xsi:type="dcterms:W3CDTF">2026-07-19T21:02:10Z</dcterms:created>
  <dcterms:modified xsi:type="dcterms:W3CDTF">2026-07-19T21:02:10Z</dcterms:modified>
</cp:coreProperties>
</file>

<file path=docProps/custom.xml><?xml version="1.0" encoding="utf-8"?>
<Properties xmlns="http://schemas.openxmlformats.org/officeDocument/2006/custom-properties" xmlns:vt="http://schemas.openxmlformats.org/officeDocument/2006/docPropsVTypes"/>
</file>