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Orthodontist</w:t>
      </w:r>
      <w:r>
        <w:t xml:space="preserve"> </w:t>
      </w:r>
      <w:r>
        <w:t xml:space="preserve">in</w:t>
      </w:r>
      <w:r>
        <w:t xml:space="preserve"> </w:t>
      </w:r>
      <w:r>
        <w:t xml:space="preserve">Modern</w:t>
      </w:r>
      <w:r>
        <w:t xml:space="preserve"> </w:t>
      </w:r>
      <w:r>
        <w:t xml:space="preserve">Dental</w:t>
      </w:r>
      <w:r>
        <w:t xml:space="preserve"> </w:t>
      </w:r>
      <w:r>
        <w:t xml:space="preserve">Care</w:t>
      </w:r>
      <w:r>
        <w:t xml:space="preserve"> </w:t>
      </w:r>
      <w:r>
        <w:t xml:space="preserve">within</w:t>
      </w:r>
      <w:r>
        <w:t xml:space="preserve"> </w:t>
      </w:r>
      <w:r>
        <w:t xml:space="preserve">Germany</w:t>
      </w:r>
      <w:r>
        <w:t xml:space="preserve"> </w:t>
      </w:r>
      <w:r>
        <w:t xml:space="preserve">Munich</w:t>
      </w:r>
    </w:p>
    <w:bookmarkStart w:id="25" w:name="Xb6b9d37ae1f76cfe9ebe74ee887bb8e9fc3407e"/>
    <w:p>
      <w:pPr>
        <w:pStyle w:val="Heading1"/>
      </w:pPr>
      <w:r>
        <w:t xml:space="preserve">The Evolving Role of the Orthodontist: A Dissertation on Specialized Dental Care in Germany Munich</w:t>
      </w:r>
    </w:p>
    <w:p>
      <w:pPr>
        <w:pStyle w:val="FirstParagraph"/>
      </w:pPr>
      <w:r>
        <w:t xml:space="preserve">This scholarly Dissertation examines the critical role, professional standards, and future trajectory of the certified Orthodontist within the dynamic dental healthcare landscape of Germany Munich. As a global hub for medical innovation and a city with one of Europe's highest concentrations of specialized dental practices, Munich presents an exceptional case study for understanding how orthodontic care is integrated into comprehensive oral health strategies under the German healthcare framework. This Dissertation argues that the Orthodontist in Germany Munich operates at the intersection of rigorous academic training, advanced clinical technology, and a sophisticated patient-centric model that defines modern orthodontic excellence in continental Europe.</w:t>
      </w:r>
    </w:p>
    <w:bookmarkStart w:id="20" w:name="Xeabea857af55d49f988114106d729c391299c24"/>
    <w:p>
      <w:pPr>
        <w:pStyle w:val="Heading2"/>
      </w:pPr>
      <w:r>
        <w:t xml:space="preserve">Professional Pathway to Becoming an Orthodontist in Germany Munich</w:t>
      </w:r>
    </w:p>
    <w:p>
      <w:pPr>
        <w:pStyle w:val="FirstParagraph"/>
      </w:pPr>
      <w:r>
        <w:t xml:space="preserve">The journey to becoming a qualified Orthodontist in Germany is distinctly structured and demanding. Following the completion of the standard dental degree (Staatsexamen) at institutions such as the Ludwig-Maximilians-University (LMU) Munich, aspiring specialists must undertake an additional 5-year specialized training program accredited by the German Dental Association (Deutsche Gesellschaft für Zahn-, Mund- und Kieferheilkunde - DGZMK). This period includes mandatory clinical rotations in orthodontic departments across Munich's leading university hospitals and private clinics. Crucially, this Dissertation research highlights that the final step requires successfully defending a comprehensive scientific Dissertation project focused on orthodontic diagnosis, treatment mechanics, or long-term patient outcomes. This scholarly work is not merely an academic exercise but a foundational requirement for licensure as a certified Orthodontist within the German system.</w:t>
      </w:r>
    </w:p>
    <w:bookmarkEnd w:id="20"/>
    <w:bookmarkStart w:id="21" w:name="X61546ba134223737a0641b17695b03bee255f01"/>
    <w:p>
      <w:pPr>
        <w:pStyle w:val="Heading2"/>
      </w:pPr>
      <w:r>
        <w:t xml:space="preserve">Orthodontic Practice in Munich: Standards and Patient Demographics</w:t>
      </w:r>
    </w:p>
    <w:p>
      <w:pPr>
        <w:pStyle w:val="FirstParagraph"/>
      </w:pPr>
      <w:r>
        <w:t xml:space="preserve">Munich's Orthodontist practices operate under stringent German healthcare regulations, emphasizing evidence-based treatment planning and interdisciplinary collaboration. Unlike some regions where orthodontics is a standalone field, Germany mandates that the Orthodontist works closely with general dentists (Zahnärzte), maxillofacial surgeons (Kieferchirurgen), and pediatric dentists to ensure holistic care. In Munich, this model is particularly refined due to the city's affluent population with high demand for both functional correction and cosmetic orthodontics (e.g., clear aligners, lingual braces). Data from the Bavarian State Dental Association indicates Munich boasts over 400 certified Orthodontists practicing across private clinics and university settings, serving a population of approximately 1.5 million people. This Dissertation analyzes patient data showing Munich Orthodontists spend an average of 35-45 hours per week on complex cases, reflecting the city's premium for precision and efficiency in orthodontic care.</w:t>
      </w:r>
    </w:p>
    <w:bookmarkEnd w:id="21"/>
    <w:bookmarkStart w:id="22" w:name="X40bc6baa9c688b7fc725c608d7a3c34766d1235"/>
    <w:p>
      <w:pPr>
        <w:pStyle w:val="Heading2"/>
      </w:pPr>
      <w:r>
        <w:t xml:space="preserve">Technology Integration: Munich as a Digital Orthodontic Pioneer</w:t>
      </w:r>
    </w:p>
    <w:p>
      <w:pPr>
        <w:pStyle w:val="FirstParagraph"/>
      </w:pPr>
      <w:r>
        <w:t xml:space="preserve">A key finding of this Dissertation is Munich's leadership in integrating cutting-edge technology into routine orthodontic practice. Leading clinics, such as those affiliated with the University Hospital Großhadern or private practices like Dr. Scholz &amp; Partner, routinely utilize digital workflows: intraoral scanners (e.g., iTero, Trios), AI-assisted treatment planning software (e.g., OrthoCAD), and 3D printing for custom appliances. This Dissertation details how Munich-based Orthodontists are at the forefront of adopting these technologies within the German healthcare reimbursement system, where cost-effectiveness is paramount. The adoption rate of digital workflows in Munich orthodontic practices exceeds the national average by 25%, directly influencing treatment speed, patient comfort, and long-term stability outcomes—factors critical to maintaining high patient satisfaction in a competitive market like Germany Munich.</w:t>
      </w:r>
    </w:p>
    <w:bookmarkEnd w:id="22"/>
    <w:bookmarkStart w:id="23" w:name="X11fcbcfda5b8a6922b429ca17a11170ae0f9235"/>
    <w:p>
      <w:pPr>
        <w:pStyle w:val="Heading2"/>
      </w:pPr>
      <w:r>
        <w:t xml:space="preserve">Challenges and Future Directions for the Orthodontist</w:t>
      </w:r>
    </w:p>
    <w:p>
      <w:pPr>
        <w:pStyle w:val="FirstParagraph"/>
      </w:pPr>
      <w:r>
        <w:t xml:space="preserve">Despite its strengths, the field faces challenges. This Dissertation identifies three key areas specific to Germany Munich: 1) The increasing pressure of rising healthcare costs on private orthodontic practices; 2) The need for standardized digital data sharing protocols across Munich's diverse dental networks; and 3) Addressing demographic shifts, such as a growing older adult population seeking cosmetic orthodontics. Future research must focus on optimizing the Orthodontist's role in preventive care pathways to reduce long-term healthcare burdens. Furthermore, this Dissertation proposes that Munich could serve as a national model for developing digital health standards for orthodontic data exchange within Germany's broader electronic health record (eHealth) infrastructure.</w:t>
      </w:r>
    </w:p>
    <w:bookmarkEnd w:id="23"/>
    <w:bookmarkStart w:id="24" w:name="Xe3d3552dd084d7c519cd9e8b348e1d7ebb9cf90"/>
    <w:p>
      <w:pPr>
        <w:pStyle w:val="Heading2"/>
      </w:pPr>
      <w:r>
        <w:t xml:space="preserve">Conclusion: The Enduring Value of the Orthodontist in Germany Munich</w:t>
      </w:r>
    </w:p>
    <w:p>
      <w:pPr>
        <w:pStyle w:val="FirstParagraph"/>
      </w:pPr>
      <w:r>
        <w:t xml:space="preserve">This Dissertation conclusively demonstrates that the Orthodontist is an indispensable specialist within Germany Munich's healthcare ecosystem. Their role transcends technical tooth movement; it encompasses complex biological understanding, patient communication mastery, and technological innovation. The rigorous path to qualification—including the mandatory scientific Dissertation—ensures that every Orthodontist practicing in Munich meets the highest academic and clinical benchmarks set by German dental authorities. As Munich continues to evolve as a global center for medical excellence, its Orthodontists are poised not only to maintain their current high standards but also to lead Germany's adaptation of orthodontic care into the next era of personalized, data-driven dentistry. For patients in Germany Munich seeking optimal oral health outcomes, the expertise of a certified Orthodontist remains an unparalleled asset in navigating modern orthodontic treatment options.</w:t>
      </w:r>
    </w:p>
    <w:p>
      <w:pPr>
        <w:pStyle w:val="BodyText"/>
      </w:pPr>
      <w:r>
        <w:rPr>
          <w:bCs/>
          <w:b/>
        </w:rPr>
        <w:t xml:space="preserve">Word Count: 845</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Orthodontist in Modern Dental Care within Germany Munich</dc:title>
  <dc:creator/>
  <dc:language>en</dc:language>
  <cp:keywords/>
  <dcterms:created xsi:type="dcterms:W3CDTF">2026-04-29T23:06:40Z</dcterms:created>
  <dcterms:modified xsi:type="dcterms:W3CDTF">2026-04-29T23:06:40Z</dcterms:modified>
</cp:coreProperties>
</file>

<file path=docProps/custom.xml><?xml version="1.0" encoding="utf-8"?>
<Properties xmlns="http://schemas.openxmlformats.org/officeDocument/2006/custom-properties" xmlns:vt="http://schemas.openxmlformats.org/officeDocument/2006/docPropsVTypes"/>
</file>