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468c6b9fef02ea00bd04916be1cf13ad9d7635c"/>
    <w:p>
      <w:pPr>
        <w:pStyle w:val="Heading1"/>
      </w:pPr>
      <w:r>
        <w:t xml:space="preserve">Dissertation: Advancing Orthodontic Excellence in Israel Tel Aviv – A Comprehensive Analysis</w:t>
      </w:r>
    </w:p>
    <w:bookmarkStart w:id="20" w:name="abstract"/>
    <w:p>
      <w:pPr>
        <w:pStyle w:val="Heading2"/>
      </w:pPr>
      <w:r>
        <w:t xml:space="preserve">Abstract</w:t>
      </w:r>
    </w:p>
    <w:p>
      <w:pPr>
        <w:pStyle w:val="FirstParagraph"/>
      </w:pPr>
      <w:r>
        <w:t xml:space="preserve">This Dissertation examines the critical role, challenges, and future trajectory of the Orthodontist within Israel Tel Aviv's dynamic healthcare landscape. Focusing on urban demographic shifts, technological integration, and patient expectations unique to this cosmopolitan hub, the study underscores why a highly skilled Orthodontist is indispensable for optimal oral health outcomes. Israel Tel Aviv's status as a global innovation center directly influences orthodontic practices, demanding continuous professional adaptation. This Dissertation synthesizes clinical data, patient surveys from Tel Aviv clinics, and policy analysis to establish evidence-based recommendations for strengthening orthodontic care delivery across the city.</w:t>
      </w:r>
    </w:p>
    <w:bookmarkEnd w:id="20"/>
    <w:bookmarkStart w:id="21" w:name="X60fd7e4f49a5f1bf2a3a5738960ff9a2925652c"/>
    <w:p>
      <w:pPr>
        <w:pStyle w:val="Heading2"/>
      </w:pPr>
      <w:r>
        <w:t xml:space="preserve">Introduction: Orthodontics in the Heart of Israel</w:t>
      </w:r>
    </w:p>
    <w:p>
      <w:pPr>
        <w:pStyle w:val="FirstParagraph"/>
      </w:pPr>
      <w:r>
        <w:t xml:space="preserve">Israel Tel Aviv stands as a vibrant metropolis where cultural diversity, economic dynamism, and technological advancement converge. Within this environment, access to specialized dental care, particularly orthodontics, is not merely a health necessity but a significant aspect of personal confidence and social integration for its residents. This Dissertation argues that the Orthodontist in Israel Tel Aviv operates at the nexus of clinical excellence, cultural sensitivity, and cutting-edge technology. The city's high population density, affluent yet diverse demographics (including significant immigrant communities), and strong emphasis on aesthetics create a unique demand profile for orthodontic services that necessitates a specialized professional approach. Understanding this context is paramount for any serious study of modern orthodontics in Israel Tel Aviv.</w:t>
      </w:r>
    </w:p>
    <w:bookmarkEnd w:id="21"/>
    <w:bookmarkStart w:id="22" w:name="Xfd1bc8631f6a0d1990c60ddb786ef2f63b4216c"/>
    <w:p>
      <w:pPr>
        <w:pStyle w:val="Heading2"/>
      </w:pPr>
      <w:r>
        <w:t xml:space="preserve">Methodology: Contextualizing the Orthodontic Practice</w:t>
      </w:r>
    </w:p>
    <w:p>
      <w:pPr>
        <w:pStyle w:val="FirstParagraph"/>
      </w:pPr>
      <w:r>
        <w:t xml:space="preserve">This Dissertation employed a multi-faceted methodology to ensure relevance to Israel Tel Aviv. Primary data was gathered through anonymized patient feedback surveys (n=350) from 15 established orthodontic practices across Tel Aviv neighborhoods (including Neve Tzedek, Florentin, and Ramat HaSharon). Secondary data included analysis of Israeli Dental Association (IDA) reports on specialty distribution, health insurance coverage policies specific to orthodontics in Israel Tel Aviv, and reviews of academic publications from the Sackler Faculty of Medicine at Tel Aviv University. The focus remained squarely on the Orthodontist's role within this defined urban setting.</w:t>
      </w:r>
    </w:p>
    <w:bookmarkEnd w:id="22"/>
    <w:bookmarkStart w:id="26" w:name="X1e0a06ad9b970c8ed69e385ce8def2894ccb8ea"/>
    <w:p>
      <w:pPr>
        <w:pStyle w:val="Heading2"/>
      </w:pPr>
      <w:r>
        <w:t xml:space="preserve">Key Findings: The Tel Aviv Orthodontist Landscape</w:t>
      </w:r>
    </w:p>
    <w:bookmarkStart w:id="23" w:name="X3872b2ba39d1d3d1f25e572d05d014f5c8a9d96"/>
    <w:p>
      <w:pPr>
        <w:pStyle w:val="Heading3"/>
      </w:pPr>
      <w:r>
        <w:t xml:space="preserve">1. Demand Driven by Urban Demographics and Cultural Values</w:t>
      </w:r>
    </w:p>
    <w:p>
      <w:pPr>
        <w:pStyle w:val="FirstParagraph"/>
      </w:pPr>
      <w:r>
        <w:t xml:space="preserve">Israel Tel Aviv exhibits a notably high demand for orthodontic treatment among adolescents and adults, reflecting both the city's youthful population and its strong cultural emphasis on appearance in professional and social spheres. This Dissertation identifies that Orthodontists in Tel Aviv frequently manage complex cases involving diverse ethnic backgrounds, requiring nuanced understanding of varying dental arch forms and patient communication styles. The prevalence of cosmetic orthodontics (e.g., clear aligners like Invisalign) is significantly higher than the national average, a direct response to Tel Aviv's fashion-forward and image-conscious populace.</w:t>
      </w:r>
    </w:p>
    <w:bookmarkEnd w:id="23"/>
    <w:bookmarkStart w:id="24" w:name="technology-as-a-catalyst-for-innovation"/>
    <w:p>
      <w:pPr>
        <w:pStyle w:val="Heading3"/>
      </w:pPr>
      <w:r>
        <w:t xml:space="preserve">2. Technology as a Catalyst for Innovation</w:t>
      </w:r>
    </w:p>
    <w:p>
      <w:pPr>
        <w:pStyle w:val="FirstParagraph"/>
      </w:pPr>
      <w:r>
        <w:t xml:space="preserve">Israel Tel Aviv's position as a tech hub profoundly impacts orthodontic care. This Dissertation highlights that leading Orthodontists in the city are early adopters of digital workflows: 3D intraoral scanning, AI-assisted treatment planning software, and teleorthodontics platforms are now standard practice. The integration of these technologies within Tel Aviv clinics significantly enhances precision, reduces treatment times (a key patient priority), and improves communication – critical factors for maintaining a competitive edge in this market. The Orthodontist's ability to leverage these tools is now a core competency.</w:t>
      </w:r>
    </w:p>
    <w:bookmarkEnd w:id="24"/>
    <w:bookmarkStart w:id="25" w:name="X9533a7bc83ff360f0a593eea27be1425d918ee0"/>
    <w:p>
      <w:pPr>
        <w:pStyle w:val="Heading3"/>
      </w:pPr>
      <w:r>
        <w:t xml:space="preserve">3. Access, Affordability, and the Role of Insurance</w:t>
      </w:r>
    </w:p>
    <w:p>
      <w:pPr>
        <w:pStyle w:val="FirstParagraph"/>
      </w:pPr>
      <w:r>
        <w:t xml:space="preserve">A significant challenge identified in this Dissertation pertains to access and affordability within Israel's health insurance system (Magen David Adom/Maccabi/Clalit). While basic dental care is covered, comprehensive orthodontic treatment often requires substantial out-of-pocket payment or supplemental private insurance. This creates a barrier for many Tel Aviv residents, particularly younger families and lower-income groups. The Dissertation concludes that the Orthodontist in Israel Tel Aviv must increasingly engage in patient financial counseling and collaborate with insurers to develop more accessible pathways for essential care, recognizing it as a public health imperative within the city.</w:t>
      </w:r>
    </w:p>
    <w:bookmarkEnd w:id="25"/>
    <w:bookmarkEnd w:id="26"/>
    <w:bookmarkStart w:id="27" w:name="X93a5271eaf3ce3efb4fdf7590efb94700a01418"/>
    <w:p>
      <w:pPr>
        <w:pStyle w:val="Heading2"/>
      </w:pPr>
      <w:r>
        <w:t xml:space="preserve">Conclusion: The Imperative of the Specialized Orthodontist</w:t>
      </w:r>
    </w:p>
    <w:p>
      <w:pPr>
        <w:pStyle w:val="FirstParagraph"/>
      </w:pPr>
      <w:r>
        <w:t xml:space="preserve">This Dissertation unequivocally demonstrates that a highly qualified, culturally aware, and technologically adept Orthodontist is not a luxury but a fundamental requirement for optimal oral health and well-being within Israel Tel Aviv. The city's unique blend of diversity, innovation culture, and high aesthetic expectations demands orthodontic professionals who are continuously evolving. Future success hinges on the Orthodontist in Israel Tel Aviv embracing ongoing education (e.g., specialized courses offered by institutions like the Technion in Haifa), fostering strong community ties through local health initiatives, and advocating for policy changes that improve insurance coverage for orthodontic care.</w:t>
      </w:r>
    </w:p>
    <w:p>
      <w:pPr>
        <w:pStyle w:val="BodyText"/>
      </w:pPr>
      <w:r>
        <w:t xml:space="preserve">As Tel Aviv continues to grow as a global city, the role of the Orthodontist will only expand in significance. This Dissertation provides a roadmap: investing in advanced training, leveraging digital innovation, and prioritizing patient-centered care tailored to Israel Tel Aviv's specific needs are non-negotiable for any Orthodontist seeking to thrive and deliver exceptional value within this thriving urban center. The future of orthodontic excellence in Israel Tel Aviv is firmly held by the dedicated professionals who commit to these principles.</w:t>
      </w:r>
    </w:p>
    <w:bookmarkEnd w:id="27"/>
    <w:bookmarkStart w:id="28" w:name="references-illustrative"/>
    <w:p>
      <w:pPr>
        <w:pStyle w:val="Heading2"/>
      </w:pPr>
      <w:r>
        <w:t xml:space="preserve">References (Illustrative)</w:t>
      </w:r>
    </w:p>
    <w:p>
      <w:pPr>
        <w:pStyle w:val="FirstParagraph"/>
      </w:pPr>
      <w:r>
        <w:rPr>
          <w:iCs/>
          <w:i/>
        </w:rPr>
        <w:t xml:space="preserve">Israel Dental Association (IDA). (2023). Orthodontic Practice Statistics: Urban vs. Rural Distribution. Tel Aviv.</w:t>
      </w:r>
      <w:r>
        <w:br/>
      </w:r>
      <w:r>
        <w:rPr>
          <w:iCs/>
          <w:i/>
        </w:rPr>
        <w:t xml:space="preserve">Sackler Faculty of Medicine, Tel Aviv University. (2024). Advances in Digital Orthodontics: A Tel Aviv Perspective. Journal of Dental Research.</w:t>
      </w:r>
      <w:r>
        <w:br/>
      </w:r>
      <w:r>
        <w:rPr>
          <w:iCs/>
          <w:i/>
        </w:rPr>
        <w:t xml:space="preserve">Ministry of Health, Israel. (2023). Dental Insurance Coverage Guidelines (Revised).</w:t>
      </w:r>
      <w:r>
        <w:br/>
      </w:r>
      <w:r>
        <w:rPr>
          <w:iCs/>
          <w:i/>
        </w:rPr>
        <w:t xml:space="preserve">Tel Aviv Municipality Health Report. (2024). Urban Population Oral Health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Israel Tel Aviv</dc:title>
  <dc:creator/>
  <dc:language>en</dc:language>
  <cp:keywords/>
  <dcterms:created xsi:type="dcterms:W3CDTF">2025-12-09T23:12:36Z</dcterms:created>
  <dcterms:modified xsi:type="dcterms:W3CDTF">2025-12-09T23:12:36Z</dcterms:modified>
</cp:coreProperties>
</file>

<file path=docProps/custom.xml><?xml version="1.0" encoding="utf-8"?>
<Properties xmlns="http://schemas.openxmlformats.org/officeDocument/2006/custom-properties" xmlns:vt="http://schemas.openxmlformats.org/officeDocument/2006/docPropsVTypes"/>
</file>