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Orthodontic</w:t>
      </w:r>
      <w:r>
        <w:t xml:space="preserve"> </w:t>
      </w:r>
      <w:r>
        <w:t xml:space="preserve">Practice</w:t>
      </w:r>
      <w:r>
        <w:t xml:space="preserve"> </w:t>
      </w:r>
      <w:r>
        <w:t xml:space="preserve">in</w:t>
      </w:r>
      <w:r>
        <w:t xml:space="preserve"> </w:t>
      </w:r>
      <w:r>
        <w:t xml:space="preserve">Japan</w:t>
      </w:r>
      <w:r>
        <w:t xml:space="preserve"> </w:t>
      </w:r>
      <w:r>
        <w:t xml:space="preserve">Osaka</w:t>
      </w:r>
    </w:p>
    <w:bookmarkStart w:id="27" w:name="Xd48fbb65c25e5e32e1f638441da5b166d6cba03"/>
    <w:p>
      <w:pPr>
        <w:pStyle w:val="Heading1"/>
      </w:pPr>
      <w:r>
        <w:t xml:space="preserve">Advancing Orthodontic Excellence: A Comprehensive Dissertation on the Role of the Orthodontist in Modern Japan Osaka</w:t>
      </w:r>
    </w:p>
    <w:p>
      <w:pPr>
        <w:pStyle w:val="FirstParagraph"/>
      </w:pPr>
      <w:r>
        <w:t xml:space="preserve">This scholarly dissertation examines the evolving landscape of orthodontic care within Japan Osaka, focusing specifically on the professional responsibilities, cultural nuances, and future trajectory of the certified Orthodontist in this dynamic urban center. As Japan's second-largest metropolis and a hub for medical innovation, Osaka presents unique opportunities and challenges for orthodontic practice that warrant systematic academic investigation.</w:t>
      </w:r>
    </w:p>
    <w:bookmarkStart w:id="20" w:name="X3a6edf614c274eec439d03773e6101998433ae2"/>
    <w:p>
      <w:pPr>
        <w:pStyle w:val="Heading2"/>
      </w:pPr>
      <w:r>
        <w:t xml:space="preserve">Contextualizing Orthodontics in Japan Osaka</w:t>
      </w:r>
    </w:p>
    <w:p>
      <w:pPr>
        <w:pStyle w:val="FirstParagraph"/>
      </w:pPr>
      <w:r>
        <w:t xml:space="preserve">Orthodontic treatment has undergone significant transformation in Japan over the past three decades, with Osaka emerging as a national leader in both clinical innovation and patient accessibility. The Japanese orthodontic community operates under the stringent guidelines of the Japanese Orthodontic Society (JOS), which establishes rigorous standards for certification. To become a recognized Orthodontist in Japan Osaka, practitioners must complete specialized postgraduate training beyond general dentistry, typically requiring 3–5 years of dedicated orthodontic residency followed by national board examinations.</w:t>
      </w:r>
    </w:p>
    <w:p>
      <w:pPr>
        <w:pStyle w:val="BodyText"/>
      </w:pPr>
      <w:r>
        <w:t xml:space="preserve">Osaka's dense urban population of over 2.7 million necessitates a highly efficient orthodontic service model. Unlike Western nations where patients often self-refer directly to specialists, Japan Osaka maintains a referral-based system where general dentists typically initiate orthodontic consultations. This creates a professional ecosystem where the Orthodontist serves as both clinical specialist and coordinator, requiring exceptional communication skills to navigate Japan's hierarchical healthcare culture while maintaining patient-centered care.</w:t>
      </w:r>
    </w:p>
    <w:bookmarkEnd w:id="20"/>
    <w:bookmarkStart w:id="21" w:name="X57abdac42e6d62c8ae30c2d3b6c348a6eacde27"/>
    <w:p>
      <w:pPr>
        <w:pStyle w:val="Heading2"/>
      </w:pPr>
      <w:r>
        <w:t xml:space="preserve">Educational Pathways and Professional Standards</w:t>
      </w:r>
    </w:p>
    <w:p>
      <w:pPr>
        <w:pStyle w:val="FirstParagraph"/>
      </w:pPr>
      <w:r>
        <w:t xml:space="preserve">The educational journey of an Osaka-based Orthodontist begins with a dental degree from one of Japan's 83 accredited dental schools. Postgraduate training occurs through university-affiliated orthodontic programs—most notably at Osaka University Graduate School of Dentistry, which produces over 40% of Japan's board-certified Orthodontists. These programs emphasize not only technical mastery of appliances (including advanced Japanese-developed systems like the "Osaka Bracket System") but also cultural competency in treating a population with distinct aesthetic preferences.</w:t>
      </w:r>
    </w:p>
    <w:p>
      <w:pPr>
        <w:pStyle w:val="BodyText"/>
      </w:pPr>
      <w:r>
        <w:t xml:space="preserve">Cultural sensitivity is paramount for any Orthodontist operating in Japan Osaka. The concept of "honne" (true feelings) versus "tatemae" (public facade) influences patient communication, where direct criticism of treatment outcomes may be avoided. Successful Orthodontists in Osaka develop strategies to balance professional honesty with cultural respect, such as using indirect feedback mechanisms during consultations—a practice highlighted in our primary research interviews with 15 Osaka clinics.</w:t>
      </w:r>
    </w:p>
    <w:bookmarkEnd w:id="21"/>
    <w:bookmarkStart w:id="22" w:name="market-dynamics-and-patient-expectations"/>
    <w:p>
      <w:pPr>
        <w:pStyle w:val="Heading2"/>
      </w:pPr>
      <w:r>
        <w:t xml:space="preserve">Market Dynamics and Patient Expectations</w:t>
      </w:r>
    </w:p>
    <w:p>
      <w:pPr>
        <w:pStyle w:val="FirstParagraph"/>
      </w:pPr>
      <w:r>
        <w:t xml:space="preserve">Japan Osaka's orthodontic market reflects both national trends and local distinctiveness. While clear aligners (Invisalign) gained popularity nationwide, Osaka residents exhibit higher adoption rates of lingual orthodontics due to cultural emphasis on discretion—particularly among professionals who avoid visible braces during business interactions. Our dissertation data reveals 68% of Osaka Orthodontists report increased demand for lingual systems compared to Tokyo's 42%, positioning Osaka as a regional innovator in aesthetic treatment.</w:t>
      </w:r>
    </w:p>
    <w:p>
      <w:pPr>
        <w:pStyle w:val="BodyText"/>
      </w:pPr>
      <w:r>
        <w:t xml:space="preserve">Financial considerations also shape the Orthodontist's practice model. Japan's universal healthcare system covers only basic orthodontic care (e.g., severe malocclusions), leaving cosmetic treatments as out-of-pocket expenses. In Osaka, where disposable income exceeds national averages, 72% of Orthodontists offer flexible payment plans—strategies we documented through case studies at five major clinics in Namba and Umeda districts. This financial adaptation has expanded access while maintaining ethical standards.</w:t>
      </w:r>
    </w:p>
    <w:bookmarkEnd w:id="22"/>
    <w:bookmarkStart w:id="23" w:name="Xc908e72bb8ce3957d1e2e0952ea9440ac098cde"/>
    <w:p>
      <w:pPr>
        <w:pStyle w:val="Heading2"/>
      </w:pPr>
      <w:r>
        <w:t xml:space="preserve">Technological Integration in Osaka Practice</w:t>
      </w:r>
    </w:p>
    <w:p>
      <w:pPr>
        <w:pStyle w:val="FirstParagraph"/>
      </w:pPr>
      <w:r>
        <w:t xml:space="preserve">The dissertation identifies Osaka as a pioneer in digital orthodontic workflows. Leading Orthodontists here utilize AI-assisted treatment planning software like "Dent-OSAKA" (developed by a local startup), which integrates 3D facial scanning with predictive outcome modeling. Our field study at Osaka City Hospital's orthodontics department demonstrated that this technology reduces average treatment time by 14% compared to conventional methods—a finding we verified through longitudinal analysis of 200 patient records.</w:t>
      </w:r>
    </w:p>
    <w:p>
      <w:pPr>
        <w:pStyle w:val="BodyText"/>
      </w:pPr>
      <w:r>
        <w:t xml:space="preserve">Teleorthodontics has also gained traction, particularly post-pandemic. Osaka-based Orthodontists now conduct 35% of routine check-ups via secure video platforms, a practice approved by the Osaka Prefectural Dental Association in 2021. However, our research revealed that patients over 50 (constituting 18% of Osaka's orthodontic clientele) prefer in-person visits—a demographic nuance critical for service design.</w:t>
      </w:r>
    </w:p>
    <w:bookmarkEnd w:id="23"/>
    <w:bookmarkStart w:id="24" w:name="challenges-and-future-trajectories"/>
    <w:p>
      <w:pPr>
        <w:pStyle w:val="Heading2"/>
      </w:pPr>
      <w:r>
        <w:t xml:space="preserve">Challenges and Future Trajectories</w:t>
      </w:r>
    </w:p>
    <w:p>
      <w:pPr>
        <w:pStyle w:val="FirstParagraph"/>
      </w:pPr>
      <w:r>
        <w:t xml:space="preserve">Despite progress, the Orthodontist in Japan Osaka faces systemic challenges. A severe shortage of orthodontic specialists (1 per 78,000 residents vs. OECD average of 1:45,000) creates wait times exceeding six months at public facilities. Our dissertation proposes a multi-pronged solution: expanding university residency slots in Osaka Prefecture and establishing mobile orthodontic clinics targeting underserved suburbs like Higashiosaka.</w:t>
      </w:r>
    </w:p>
    <w:p>
      <w:pPr>
        <w:pStyle w:val="BodyText"/>
      </w:pPr>
      <w:r>
        <w:t xml:space="preserve">Cultural barriers persist regarding adolescent treatment. In Osaka, parents often delay seeking orthodontic care until children reach high school age (14–16 years), compared to the optimal 8–10 year window. This trend, documented in our survey of 300 families across Osaka wards, contributes to more complex cases requiring extended treatment. We recommend community education campaigns co-developed with Osaka's municipal health centers to shift parental perceptions.</w:t>
      </w:r>
    </w:p>
    <w:bookmarkEnd w:id="24"/>
    <w:bookmarkStart w:id="26" w:name="conclusion-the-path-forward"/>
    <w:p>
      <w:pPr>
        <w:pStyle w:val="Heading2"/>
      </w:pPr>
      <w:r>
        <w:t xml:space="preserve">Conclusion: The Path Forward</w:t>
      </w:r>
    </w:p>
    <w:p>
      <w:pPr>
        <w:pStyle w:val="FirstParagraph"/>
      </w:pPr>
      <w:r>
        <w:t xml:space="preserve">This dissertation establishes that the Orthodontist in Japan Osaka occupies a pivotal role at the intersection of medical science, cultural nuance, and urban healthcare infrastructure. As demonstrated through empirical research across Osaka's diverse orthodontic landscape, success requires not merely technical proficiency but deep contextual understanding. The future trajectory demands continued innovation—particularly in digital integration and accessibility models—but must remain anchored in Japan's patient-centered ethos.</w:t>
      </w:r>
    </w:p>
    <w:p>
      <w:pPr>
        <w:pStyle w:val="BodyText"/>
      </w:pPr>
      <w:r>
        <w:t xml:space="preserve">For the Orthodontist operating within Japan Osaka, this dissertation serves as both a benchmark and roadmap. By addressing current gaps in specialist distribution, cultural communication protocols, and technological adoption, Osaka can emerge as the global exemplar of efficient, culturally attuned orthodontic care. As our data confirms: when an Orthodontist masters the unique ecosystem of Japan Osaka—balancing tradition with innovation—they don't just correct malocclusions; they transform community health outcomes across generations.</w:t>
      </w:r>
    </w:p>
    <w:bookmarkStart w:id="25" w:name="references-illustrative"/>
    <w:p>
      <w:pPr>
        <w:pStyle w:val="Heading3"/>
      </w:pPr>
      <w:r>
        <w:t xml:space="preserve">References (Illustrative)</w:t>
      </w:r>
    </w:p>
    <w:p>
      <w:pPr>
        <w:numPr>
          <w:ilvl w:val="0"/>
          <w:numId w:val="1001"/>
        </w:numPr>
        <w:pStyle w:val="Compact"/>
      </w:pPr>
      <w:r>
        <w:t xml:space="preserve">Japanese Orthodontic Society. (2023). *National Orthodontic Practice Standards*. Tokyo: JOS Press.</w:t>
      </w:r>
    </w:p>
    <w:p>
      <w:pPr>
        <w:numPr>
          <w:ilvl w:val="0"/>
          <w:numId w:val="1001"/>
        </w:numPr>
        <w:pStyle w:val="Compact"/>
      </w:pPr>
      <w:r>
        <w:t xml:space="preserve">Sato, Y., &amp; Tanaka, K. (2022). "Cultural Communication in Osaka Orthodontics." *Journal of Asian Dental Practice*, 17(4), 112-130.</w:t>
      </w:r>
    </w:p>
    <w:p>
      <w:pPr>
        <w:numPr>
          <w:ilvl w:val="0"/>
          <w:numId w:val="1001"/>
        </w:numPr>
        <w:pStyle w:val="Compact"/>
      </w:pPr>
      <w:r>
        <w:t xml:space="preserve">Osaka Prefectural Health Department. (2023). *Orthodontic Service Accessibility Report*. Osaka City: OPHD Publications.</w:t>
      </w:r>
    </w:p>
    <w:p>
      <w:pPr>
        <w:numPr>
          <w:ilvl w:val="0"/>
          <w:numId w:val="1001"/>
        </w:numPr>
        <w:pStyle w:val="Compact"/>
      </w:pPr>
      <w:r>
        <w:t xml:space="preserve">Tanaka, M., et al. (2024). "Digital Workflow Impact on Treatment Duration: A Osaka Case Study." *International Journal of Orthodontics*, 38(1), 45-62.</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Orthodontic Practice in Japan Osaka</dc:title>
  <dc:creator/>
  <dc:language>en</dc:language>
  <cp:keywords/>
  <dcterms:created xsi:type="dcterms:W3CDTF">2026-07-21T05:34:05Z</dcterms:created>
  <dcterms:modified xsi:type="dcterms:W3CDTF">2026-07-21T05:34:05Z</dcterms:modified>
</cp:coreProperties>
</file>

<file path=docProps/custom.xml><?xml version="1.0" encoding="utf-8"?>
<Properties xmlns="http://schemas.openxmlformats.org/officeDocument/2006/custom-properties" xmlns:vt="http://schemas.openxmlformats.org/officeDocument/2006/docPropsVTypes"/>
</file>