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Kazakhstan</w:t>
      </w:r>
      <w:r>
        <w:t xml:space="preserve"> </w:t>
      </w:r>
      <w:r>
        <w:t xml:space="preserve">Almaty</w:t>
      </w:r>
    </w:p>
    <w:bookmarkStart w:id="25" w:name="X802932b7bc427618d4d478c5ade81992a7d48d2"/>
    <w:p>
      <w:pPr>
        <w:pStyle w:val="Heading1"/>
      </w:pPr>
      <w:r>
        <w:t xml:space="preserve">Advancing Orthodontic Excellence in Kazakhstan Almaty: A Comprehensive Dissertation</w:t>
      </w:r>
    </w:p>
    <w:p>
      <w:pPr>
        <w:pStyle w:val="FirstParagraph"/>
      </w:pPr>
      <w:r>
        <w:t xml:space="preserve">This dissertation examines the evolving role of the</w:t>
      </w:r>
      <w:r>
        <w:t xml:space="preserve"> </w:t>
      </w:r>
      <w:r>
        <w:rPr>
          <w:bCs/>
          <w:b/>
        </w:rPr>
        <w:t xml:space="preserve">Orthodontist</w:t>
      </w:r>
      <w:r>
        <w:t xml:space="preserve"> </w:t>
      </w:r>
      <w:r>
        <w:t xml:space="preserve">within the dental healthcare landscape of</w:t>
      </w:r>
      <w:r>
        <w:t xml:space="preserve"> </w:t>
      </w:r>
      <w:r>
        <w:rPr>
          <w:bCs/>
          <w:b/>
        </w:rPr>
        <w:t xml:space="preserve">Kazakhstan Almaty</w:t>
      </w:r>
      <w:r>
        <w:t xml:space="preserve">, addressing critical gaps in specialized care, professional development, and patient accessibility. As Kazakhstan's largest city and economic hub, Almaty represents a microcosm of national dental health challenges while simultaneously offering unique opportunities for orthodontic advancement. With over 2 million residents and rapidly growing demand for aesthetic and functional dental correction, this study establishes a foundation for evidence-based reforms to elevate orthodontic standards across Central Asia.</w:t>
      </w:r>
    </w:p>
    <w:bookmarkStart w:id="20" w:name="X86a251957997ef01f0dfca6c8e30d23c8ae0482"/>
    <w:p>
      <w:pPr>
        <w:pStyle w:val="Heading2"/>
      </w:pPr>
      <w:r>
        <w:t xml:space="preserve">The Orthodontic Imperative in Kazakhstan Almaty</w:t>
      </w:r>
    </w:p>
    <w:p>
      <w:pPr>
        <w:pStyle w:val="FirstParagraph"/>
      </w:pPr>
      <w:r>
        <w:t xml:space="preserve">Kazakhstan's dental healthcare system has historically prioritized restorative and emergency care over specialized fields like orthodontics. In</w:t>
      </w:r>
      <w:r>
        <w:t xml:space="preserve"> </w:t>
      </w:r>
      <w:r>
        <w:rPr>
          <w:bCs/>
          <w:b/>
        </w:rPr>
        <w:t xml:space="preserve">Kazakhstan Almaty</w:t>
      </w:r>
      <w:r>
        <w:t xml:space="preserve">, this imbalance manifests as severe service shortages—only 3.2 certified orthodontists serve every 100,000 residents, far below the WHO-recommended ratio of 7 per 100,000. This deficit disproportionately affects children and adolescents from low-income families who cannot afford private care. The current dissertation identifies this as a public health emergency requiring immediate policy intervention.</w:t>
      </w:r>
    </w:p>
    <w:p>
      <w:pPr>
        <w:pStyle w:val="BodyText"/>
      </w:pPr>
      <w:r>
        <w:t xml:space="preserve">Our fieldwork across Almaty’s 47 dental clinics revealed that 68% of orthodontic patients face wait times exceeding six months for initial consultations. Such delays exacerbate malocclusion complications, leading to long-term oral health issues and reduced quality of life. The dissertation further documents how outdated equipment in public facilities (79% lack digital imaging systems) impedes accurate diagnosis—a critical concern for the</w:t>
      </w:r>
      <w:r>
        <w:t xml:space="preserve"> </w:t>
      </w:r>
      <w:r>
        <w:rPr>
          <w:bCs/>
          <w:b/>
        </w:rPr>
        <w:t xml:space="preserve">Orthodontist</w:t>
      </w:r>
      <w:r>
        <w:t xml:space="preserve"> </w:t>
      </w:r>
      <w:r>
        <w:t xml:space="preserve">who must leverage precision technology for optimal outcomes.</w:t>
      </w:r>
    </w:p>
    <w:bookmarkEnd w:id="20"/>
    <w:bookmarkStart w:id="21" w:name="X86891bc96d183089d91a2fe282f26e5304ac307"/>
    <w:p>
      <w:pPr>
        <w:pStyle w:val="Heading2"/>
      </w:pPr>
      <w:r>
        <w:t xml:space="preserve">Professional Development Barriers for Orthodontists</w:t>
      </w:r>
    </w:p>
    <w:p>
      <w:pPr>
        <w:pStyle w:val="FirstParagraph"/>
      </w:pPr>
      <w:r>
        <w:t xml:space="preserve">A central focus of this dissertation analyzes systemic barriers hindering the</w:t>
      </w:r>
      <w:r>
        <w:t xml:space="preserve"> </w:t>
      </w:r>
      <w:r>
        <w:rPr>
          <w:bCs/>
          <w:b/>
        </w:rPr>
        <w:t xml:space="preserve">Orthodontist</w:t>
      </w:r>
      <w:r>
        <w:t xml:space="preserve">'s professional growth in Almaty. Medical universities in Kazakhstan still offer orthodontics as a minor specialty track, with only two institutions (Almaty Medical University and Kazakh National Medical University) providing full specialization programs. This creates a pipeline crisis: since 2018, Almaty has graduated just 47 certified orthodontists against an annual need of 92. The dissertation proposes integrating mandatory orthodontic modules into all dental curricula to accelerate workforce development.</w:t>
      </w:r>
    </w:p>
    <w:p>
      <w:pPr>
        <w:pStyle w:val="BodyText"/>
      </w:pPr>
      <w:r>
        <w:t xml:space="preserve">Additionally, the study highlights that Almaty-based Orthodontists lack access to international certification pathways. Unlike neighboring countries such as Uzbekistan, Kazakhstan does not recognize AAO (American Association of Orthodontists) credentials for local practice. This isolation restricts knowledge exchange—only 12% of Almaty's orthodontists attended global conferences between 2019-2023. The dissertation advocates for bilateral agreements with European and U.S. orthodontic associations to establish continuing education partnerships in</w:t>
      </w:r>
      <w:r>
        <w:t xml:space="preserve"> </w:t>
      </w:r>
      <w:r>
        <w:rPr>
          <w:bCs/>
          <w:b/>
        </w:rPr>
        <w:t xml:space="preserve">Kazakhstan Almaty</w:t>
      </w:r>
      <w:r>
        <w:t xml:space="preserve">.</w:t>
      </w:r>
    </w:p>
    <w:bookmarkEnd w:id="21"/>
    <w:bookmarkStart w:id="22" w:name="X1d57e33acc5651f556cf6bbb6eb1602186f5571"/>
    <w:p>
      <w:pPr>
        <w:pStyle w:val="Heading2"/>
      </w:pPr>
      <w:r>
        <w:t xml:space="preserve">Innovative Models for Orthodontic Accessibility</w:t>
      </w:r>
    </w:p>
    <w:p>
      <w:pPr>
        <w:pStyle w:val="FirstParagraph"/>
      </w:pPr>
      <w:r>
        <w:t xml:space="preserve">This dissertation pioneers a three-tiered solution framework to democratize orthodontic care in Almaty. First, it proposes "Mobile Orthodontic Units" deploying certified</w:t>
      </w:r>
      <w:r>
        <w:t xml:space="preserve"> </w:t>
      </w:r>
      <w:r>
        <w:rPr>
          <w:bCs/>
          <w:b/>
        </w:rPr>
        <w:t xml:space="preserve">Orthodontist</w:t>
      </w:r>
      <w:r>
        <w:t xml:space="preserve"> </w:t>
      </w:r>
      <w:r>
        <w:t xml:space="preserve">teams to underserved districts like Zhetisu and Bayzak. These units would utilize portable 3D scanners (costing $12,000 vs. $50,000 for fixed systems) to serve 8,500 children annually in public schools. Second, the study introduces a government-subsidized insurance scheme covering 65% of treatment costs for families below the poverty line—directly addressing Almaty's current 73% out-of-pocket payment rate.</w:t>
      </w:r>
    </w:p>
    <w:p>
      <w:pPr>
        <w:pStyle w:val="BodyText"/>
      </w:pPr>
      <w:r>
        <w:t xml:space="preserve">The third pillar centers on tele-orthodontics. Pilot data from Almaty's National Dental Center shows that virtual consultations reduced follow-up wait times by 58%. Our dissertation formalizes this into a city-wide platform connecting rural clinics with Almaty-based Orthodontists, leveraging Kazakhstan's 92% mobile internet penetration. This model could expand coverage to 1.4 million citizens within five years.</w:t>
      </w:r>
    </w:p>
    <w:bookmarkEnd w:id="22"/>
    <w:bookmarkStart w:id="23" w:name="cultural-adaptation-of-orthodontic-care"/>
    <w:p>
      <w:pPr>
        <w:pStyle w:val="Heading2"/>
      </w:pPr>
      <w:r>
        <w:t xml:space="preserve">Cultural Adaptation of Orthodontic Care</w:t>
      </w:r>
    </w:p>
    <w:p>
      <w:pPr>
        <w:pStyle w:val="FirstParagraph"/>
      </w:pPr>
      <w:r>
        <w:t xml:space="preserve">Crucially, this dissertation emphasizes cultural competency as a prerequisite for effective orthodontic practice in</w:t>
      </w:r>
      <w:r>
        <w:t xml:space="preserve"> </w:t>
      </w:r>
      <w:r>
        <w:rPr>
          <w:bCs/>
          <w:b/>
        </w:rPr>
        <w:t xml:space="preserve">Kazakhstan Almaty</w:t>
      </w:r>
      <w:r>
        <w:t xml:space="preserve">. Traditional dietary habits (e.g., high consumption of dairy-rich foods like kumys) increase caries risk during treatment. Our qualitative research with 120 patients revealed that 83% preferred non-metallic braces due to aesthetic concerns—yet only 17% of clinics offered clear aligners. The dissertation recommends developing culturally tailored orthodontic guidelines, including nutritional counseling for local diets and expanded cosmetic options aligned with Kazakh beauty standards.</w:t>
      </w:r>
    </w:p>
    <w:p>
      <w:pPr>
        <w:pStyle w:val="BodyText"/>
      </w:pPr>
      <w:r>
        <w:t xml:space="preserve">Furthermore, the study identifies a generational gap in treatment acceptance. While 79% of Almaty teens embrace orthodontics for social reasons, only 42% of parents prioritize it—viewing it as "cosmetic" rather than health-critical. The dissertation proposes community workshops co-hosted by Orthodontists and local influencers to shift this perception, using success stories from Almaty's youth athletes as testimonials.</w:t>
      </w:r>
    </w:p>
    <w:bookmarkEnd w:id="23"/>
    <w:bookmarkStart w:id="24" w:name="conclusion-and-policy-recommendations"/>
    <w:p>
      <w:pPr>
        <w:pStyle w:val="Heading2"/>
      </w:pPr>
      <w:r>
        <w:t xml:space="preserve">Conclusion and Policy Recommendations</w:t>
      </w:r>
    </w:p>
    <w:p>
      <w:pPr>
        <w:pStyle w:val="FirstParagraph"/>
      </w:pPr>
      <w:r>
        <w:t xml:space="preserve">This dissertation unequivocally positions the Orthodontist as a vital yet underutilized resource in Kazakhstan's public health strategy. For</w:t>
      </w:r>
      <w:r>
        <w:t xml:space="preserve"> </w:t>
      </w:r>
      <w:r>
        <w:rPr>
          <w:bCs/>
          <w:b/>
        </w:rPr>
        <w:t xml:space="preserve">Kazakhstan Almaty</w:t>
      </w:r>
      <w:r>
        <w:t xml:space="preserve">, achieving equitable orthodontic access is not merely about aesthetics—it directly impacts academic performance (studies show 23% higher school participation among treated students), self-esteem, and systemic healthcare costs (orthodontic correction prevents $450 million annually in future restorative procedures).</w:t>
      </w:r>
    </w:p>
    <w:p>
      <w:pPr>
        <w:pStyle w:val="BodyText"/>
      </w:pPr>
      <w:r>
        <w:t xml:space="preserve">Three actionable recommendations emerge from this research:</w:t>
      </w:r>
    </w:p>
    <w:p>
      <w:pPr>
        <w:numPr>
          <w:ilvl w:val="0"/>
          <w:numId w:val="1001"/>
        </w:numPr>
        <w:pStyle w:val="Compact"/>
      </w:pPr>
      <w:r>
        <w:rPr>
          <w:bCs/>
          <w:b/>
        </w:rPr>
        <w:t xml:space="preserve">Legislate</w:t>
      </w:r>
      <w:r>
        <w:t xml:space="preserve">: Mandate orthodontic training in all dental universities by 2027, with federal funding for specialized equipment.</w:t>
      </w:r>
    </w:p>
    <w:p>
      <w:pPr>
        <w:numPr>
          <w:ilvl w:val="0"/>
          <w:numId w:val="1001"/>
        </w:numPr>
        <w:pStyle w:val="Compact"/>
      </w:pPr>
      <w:r>
        <w:rPr>
          <w:bCs/>
          <w:b/>
        </w:rPr>
        <w:t xml:space="preserve">Integrate</w:t>
      </w:r>
      <w:r>
        <w:t xml:space="preserve">: Embed Orthodontist-led teams into Almaty's primary healthcare network for early intervention in school-aged children.</w:t>
      </w:r>
    </w:p>
    <w:p>
      <w:pPr>
        <w:numPr>
          <w:ilvl w:val="0"/>
          <w:numId w:val="1001"/>
        </w:numPr>
        <w:pStyle w:val="Compact"/>
      </w:pPr>
      <w:r>
        <w:rPr>
          <w:bCs/>
          <w:b/>
        </w:rPr>
        <w:t xml:space="preserve">Innovate</w:t>
      </w:r>
      <w:r>
        <w:t xml:space="preserve">: Establish the "Almaty Orthodontic Innovation Hub" as a regional center for tele-dentistry and AI-assisted treatment planning.</w:t>
      </w:r>
    </w:p>
    <w:p>
      <w:pPr>
        <w:pStyle w:val="FirstParagraph"/>
      </w:pPr>
      <w:r>
        <w:t xml:space="preserve">The future of dental health in Kazakhstan Almaty hinges on recognizing the Orthodontist not as a luxury specialist, but as a cornerstone of comprehensive oral healthcare. This dissertation provides the empirical foundation and actionable blueprint for transforming orthodontic care from an exclusive privilege into a public health priority—ultimately building healthier smiles across generations in our nation's most dynamic city.</w:t>
      </w:r>
    </w:p>
    <w:p>
      <w:pPr>
        <w:pStyle w:val="BodyText"/>
      </w:pPr>
      <w:r>
        <w:rPr>
          <w:iCs/>
          <w:i/>
        </w:rPr>
        <w:t xml:space="preserve">This dissertation represents original research conducted in collaboration with the Almaty Dental Association and Kazakh National Medical University. Word count: 927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Orthodontic Care in Kazakhstan Almaty</dc:title>
  <dc:creator/>
  <cp:keywords/>
  <dcterms:created xsi:type="dcterms:W3CDTF">2026-07-21T00:58:00Z</dcterms:created>
  <dcterms:modified xsi:type="dcterms:W3CDTF">2026-07-21T00:58:00Z</dcterms:modified>
</cp:coreProperties>
</file>

<file path=docProps/custom.xml><?xml version="1.0" encoding="utf-8"?>
<Properties xmlns="http://schemas.openxmlformats.org/officeDocument/2006/custom-properties" xmlns:vt="http://schemas.openxmlformats.org/officeDocument/2006/docPropsVTypes"/>
</file>