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26" w:name="X6b9f1e236d0c72c79bbca8542ce53a68faf8aea"/>
    <w:p>
      <w:pPr>
        <w:pStyle w:val="Heading1"/>
      </w:pPr>
      <w:r>
        <w:t xml:space="preserve">The Critical Role of the Orthodontist in Addressing Dental Malocclusion: A Dissertation Framework for Myanmar Yangon</w:t>
      </w:r>
    </w:p>
    <w:p>
      <w:pPr>
        <w:pStyle w:val="FirstParagraph"/>
      </w:pPr>
      <w:r>
        <w:t xml:space="preserve">This academic dissertation framework explores the indispensable role of the</w:t>
      </w:r>
      <w:r>
        <w:t xml:space="preserve"> </w:t>
      </w:r>
      <w:r>
        <w:rPr>
          <w:bCs/>
          <w:b/>
        </w:rPr>
        <w:t xml:space="preserve">Orthodontist</w:t>
      </w:r>
      <w:r>
        <w:t xml:space="preserve"> </w:t>
      </w:r>
      <w:r>
        <w:t xml:space="preserve">within Myanmar's rapidly developing urban healthcare landscape, with specific focus on Yangon—the economic and cultural epicenter of the nation. As Myanmar transitions towards greater healthcare accessibility, the shortage of specialized dental professionals remains a critical public health challenge. This Dissertation proposes a comprehensive analysis of orthodontic service delivery in</w:t>
      </w:r>
      <w:r>
        <w:t xml:space="preserve"> </w:t>
      </w:r>
      <w:r>
        <w:rPr>
          <w:bCs/>
          <w:b/>
        </w:rPr>
        <w:t xml:space="preserve">Myanmar Yangon</w:t>
      </w:r>
      <w:r>
        <w:t xml:space="preserve">, advocating for systemic interventions to address unmet patient needs and elevate standards of care.</w:t>
      </w:r>
    </w:p>
    <w:bookmarkStart w:id="20" w:name="X453166adc6f0a848ebb958f4ad66024c2881f9a"/>
    <w:p>
      <w:pPr>
        <w:pStyle w:val="Heading2"/>
      </w:pPr>
      <w:r>
        <w:t xml:space="preserve">The Current Orthodontic Landscape in Myanmar Yangon</w:t>
      </w:r>
    </w:p>
    <w:p>
      <w:pPr>
        <w:pStyle w:val="FirstParagraph"/>
      </w:pPr>
      <w:r>
        <w:t xml:space="preserve">In</w:t>
      </w:r>
      <w:r>
        <w:t xml:space="preserve"> </w:t>
      </w:r>
      <w:r>
        <w:rPr>
          <w:bCs/>
          <w:b/>
        </w:rPr>
        <w:t xml:space="preserve">Myanmar Yangon</w:t>
      </w:r>
      <w:r>
        <w:t xml:space="preserve">, the demand for orthodontic services far outstrips available resources. With a population exceeding 7 million within the city limits, only an estimated 15–20 certified</w:t>
      </w:r>
      <w:r>
        <w:t xml:space="preserve"> </w:t>
      </w:r>
      <w:r>
        <w:rPr>
          <w:bCs/>
          <w:b/>
        </w:rPr>
        <w:t xml:space="preserve">Orthodontist</w:t>
      </w:r>
      <w:r>
        <w:t xml:space="preserve">s serve the entire metropolitan area—a ratio of approximately one specialist per 350,000 residents. This scarcity is exacerbated by geographical concentration; nearly all qualified practitioners operate in central Yangon districts like Bahan or Lanmadaw, leaving peripheral neighborhoods and rural-adjacent communities underserved. The</w:t>
      </w:r>
      <w:r>
        <w:t xml:space="preserve"> </w:t>
      </w:r>
      <w:r>
        <w:rPr>
          <w:bCs/>
          <w:b/>
        </w:rPr>
        <w:t xml:space="preserve">Dissertation</w:t>
      </w:r>
      <w:r>
        <w:t xml:space="preserve"> </w:t>
      </w:r>
      <w:r>
        <w:t xml:space="preserve">will document this inequity through spatial analysis of clinic locations versus population density, utilizing data from the Myanmar Dental Council and national health surveys.</w:t>
      </w:r>
    </w:p>
    <w:bookmarkEnd w:id="20"/>
    <w:bookmarkStart w:id="21" w:name="Xb48e1196d0e0c4311a56ca8bb912d7685e1f49c"/>
    <w:p>
      <w:pPr>
        <w:pStyle w:val="Heading2"/>
      </w:pPr>
      <w:r>
        <w:t xml:space="preserve">Cultural and Economic Barriers to Orthodontic Care</w:t>
      </w:r>
    </w:p>
    <w:p>
      <w:pPr>
        <w:pStyle w:val="FirstParagraph"/>
      </w:pPr>
      <w:r>
        <w:t xml:space="preserve">Cultural perceptions significantly influence orthodontic uptake in Yangon. Many families view malocclusion as an aesthetic concern rather than a functional or health issue, delaying treatment until adolescence or adulthood when complications like periodontal disease become severe. Furthermore, economic constraints limit access: traditional braces cost $300–$1,200—equivalent to 2–6 months of average monthly wages for Yangon residents. The</w:t>
      </w:r>
      <w:r>
        <w:t xml:space="preserve"> </w:t>
      </w:r>
      <w:r>
        <w:rPr>
          <w:bCs/>
          <w:b/>
        </w:rPr>
        <w:t xml:space="preserve">Dissertation</w:t>
      </w:r>
      <w:r>
        <w:t xml:space="preserve"> </w:t>
      </w:r>
      <w:r>
        <w:t xml:space="preserve">will investigate how socioeconomic factors intersect with cultural beliefs, citing interviews with 50 patients and 15 practitioners across Yangon’s public and private clinics. It will argue that a sustainable solution requires not just more</w:t>
      </w:r>
      <w:r>
        <w:t xml:space="preserve"> </w:t>
      </w:r>
      <w:r>
        <w:rPr>
          <w:bCs/>
          <w:b/>
        </w:rPr>
        <w:t xml:space="preserve">Orthodontist</w:t>
      </w:r>
      <w:r>
        <w:t xml:space="preserve">s but culturally sensitive health education integrated into community outreach programs.</w:t>
      </w:r>
    </w:p>
    <w:bookmarkEnd w:id="21"/>
    <w:bookmarkStart w:id="22" w:name="X1a784205bcbceb8a5e56b3f4ded19cbacfb6d0a"/>
    <w:p>
      <w:pPr>
        <w:pStyle w:val="Heading2"/>
      </w:pPr>
      <w:r>
        <w:t xml:space="preserve">The Professional Gap: Training and Certification Challenges</w:t>
      </w:r>
    </w:p>
    <w:p>
      <w:pPr>
        <w:pStyle w:val="FirstParagraph"/>
      </w:pPr>
      <w:r>
        <w:t xml:space="preserve">A foundational constraint in expanding orthodontic capacity is the absence of formal postgraduate training pathways within Myanmar. The University of Dental Medicine, Yangon—the sole public dental institution—currently lacks a dedicated orthodontics residency program, forcing aspiring specialists to seek training abroad (often at significant financial cost). Consequently, even when graduates return to</w:t>
      </w:r>
      <w:r>
        <w:t xml:space="preserve"> </w:t>
      </w:r>
      <w:r>
        <w:rPr>
          <w:bCs/>
          <w:b/>
        </w:rPr>
        <w:t xml:space="preserve">Myanmar Yangon</w:t>
      </w:r>
      <w:r>
        <w:t xml:space="preserve">, they face a fragmented regulatory environment with inconsistent continuing education standards. This</w:t>
      </w:r>
      <w:r>
        <w:t xml:space="preserve"> </w:t>
      </w:r>
      <w:r>
        <w:rPr>
          <w:bCs/>
          <w:b/>
        </w:rPr>
        <w:t xml:space="preserve">Dissertation</w:t>
      </w:r>
      <w:r>
        <w:t xml:space="preserve"> </w:t>
      </w:r>
      <w:r>
        <w:t xml:space="preserve">will propose curriculum reforms for local dental schools, drawing parallels from successful models in Thailand and India, and advocate for government-funded scholarship programs to retain trained professionals in Yangon.</w:t>
      </w:r>
    </w:p>
    <w:bookmarkEnd w:id="22"/>
    <w:bookmarkStart w:id="23" w:name="X2466074a2b18a05ec094da7bfc207f3d3df0266"/>
    <w:p>
      <w:pPr>
        <w:pStyle w:val="Heading2"/>
      </w:pPr>
      <w:r>
        <w:t xml:space="preserve">Technological Accessibility and Innovation</w:t>
      </w:r>
    </w:p>
    <w:p>
      <w:pPr>
        <w:pStyle w:val="FirstParagraph"/>
      </w:pPr>
      <w:r>
        <w:t xml:space="preserve">While digital tools like 3D scanning and clear aligners are revolutionizing orthodontics globally, adoption in Yangon remains minimal due to cost, infrastructure limitations (e.g., unreliable electricity), and insufficient provider training. The</w:t>
      </w:r>
      <w:r>
        <w:t xml:space="preserve"> </w:t>
      </w:r>
      <w:r>
        <w:rPr>
          <w:bCs/>
          <w:b/>
        </w:rPr>
        <w:t xml:space="preserve">Dissertation</w:t>
      </w:r>
      <w:r>
        <w:t xml:space="preserve"> </w:t>
      </w:r>
      <w:r>
        <w:t xml:space="preserve">will assess pilot initiatives in Yangon’s private clinics—such as the recent partnership between a local dental chain and a Singaporean tech firm—to evaluate feasibility for wider implementation. Crucially, it will emphasize that technology alone cannot bridge the access gap; without addressing staffing shortages, even advanced tools remain underutilized. The research framework prioritizes human-centered solutions over purely technical ones.</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concludes with actionable recommendations tailored to Yangon’s unique context. First, it urges the Myanmar Ministry of Health to integrate orthodontic care into primary healthcare networks, designating community health workers to identify malocclusion cases early in Yangon’s urban villages. Second, it proposes incentivizing</w:t>
      </w:r>
      <w:r>
        <w:t xml:space="preserve"> </w:t>
      </w:r>
      <w:r>
        <w:rPr>
          <w:bCs/>
          <w:b/>
        </w:rPr>
        <w:t xml:space="preserve">Orthodontist</w:t>
      </w:r>
      <w:r>
        <w:t xml:space="preserve">s through tax benefits for practitioners serving low-income areas—a model proven effective in Indonesia. Third, the study advocates for public-private partnerships to subsidize treatment costs, such as linking school-based dental screenings to discounted orthodontic plans with Yangon’s emerging insurance sector. These strategies aim not only to increase access but also to shift societal perceptions of oral health within</w:t>
      </w:r>
      <w:r>
        <w:t xml:space="preserve"> </w:t>
      </w:r>
      <w:r>
        <w:rPr>
          <w:bCs/>
          <w:b/>
        </w:rPr>
        <w:t xml:space="preserve">Myanmar Yangon</w:t>
      </w:r>
      <w:r>
        <w:t xml:space="preserve">.</w:t>
      </w:r>
    </w:p>
    <w:bookmarkEnd w:id="24"/>
    <w:bookmarkStart w:id="25" w:name="Xb7347b5a8c2d46f395f2ca433e275a7ac862e16"/>
    <w:p>
      <w:pPr>
        <w:pStyle w:val="Heading2"/>
      </w:pPr>
      <w:r>
        <w:t xml:space="preserve">Conclusion: A Call for Academic and Systemic Action</w:t>
      </w:r>
    </w:p>
    <w:p>
      <w:pPr>
        <w:pStyle w:val="FirstParagraph"/>
      </w:pPr>
      <w:r>
        <w:t xml:space="preserve">The role of the</w:t>
      </w:r>
      <w:r>
        <w:t xml:space="preserve"> </w:t>
      </w:r>
      <w:r>
        <w:rPr>
          <w:bCs/>
          <w:b/>
        </w:rPr>
        <w:t xml:space="preserve">Orthodontist</w:t>
      </w:r>
      <w:r>
        <w:t xml:space="preserve"> </w:t>
      </w:r>
      <w:r>
        <w:t xml:space="preserve">in Myanmar Yangon transcends clinical expertise—it is a catalyst for broader public health transformation. This Dissertation framework asserts that without systemic investment in training, infrastructure, and community engagement, the current orthodontic deficit will persist, perpetuating cycles of preventable oral disease. As Yangon evolves into a regional hub for healthcare innovation in Southeast Asia, prioritizing specialized dental services is not merely advisable but essential for equitable development. The research presented here provides both the evidence base and pragmatic roadmap to empower a new generation of</w:t>
      </w:r>
      <w:r>
        <w:t xml:space="preserve"> </w:t>
      </w:r>
      <w:r>
        <w:rPr>
          <w:bCs/>
          <w:b/>
        </w:rPr>
        <w:t xml:space="preserve">Orthodontist</w:t>
      </w:r>
      <w:r>
        <w:t xml:space="preserve">s who can deliver compassionate, accessible care across all strata of Yangon society. This work stands as an urgent academic call to action for policymakers, dental institutions, and healthcare stakeholders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Advancing Orthodontic Care in Myanmar Yangon</dc:title>
  <dc:creator/>
  <cp:keywords/>
  <dcterms:created xsi:type="dcterms:W3CDTF">2026-07-15T09:06:50Z</dcterms:created>
  <dcterms:modified xsi:type="dcterms:W3CDTF">2026-07-15T09:06:50Z</dcterms:modified>
</cp:coreProperties>
</file>

<file path=docProps/custom.xml><?xml version="1.0" encoding="utf-8"?>
<Properties xmlns="http://schemas.openxmlformats.org/officeDocument/2006/custom-properties" xmlns:vt="http://schemas.openxmlformats.org/officeDocument/2006/docPropsVTypes"/>
</file>