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Valencia</w:t>
      </w:r>
    </w:p>
    <w:bookmarkStart w:id="27" w:name="X5caf604cddbaba6dd04d258d32a4afd676a88af"/>
    <w:p>
      <w:pPr>
        <w:pStyle w:val="Heading1"/>
      </w:pPr>
      <w:r>
        <w:t xml:space="preserve">Advancing Dental Aesthetics: A Dissertation on Orthodontic Practice in Spain Valencia</w:t>
      </w:r>
    </w:p>
    <w:p>
      <w:pPr>
        <w:pStyle w:val="FirstParagraph"/>
      </w:pPr>
      <w:r>
        <w:t xml:space="preserve">This comprehensive dissertation examines the evolving role of the orthodontist within the dental healthcare landscape of Spain Valencia. As a region renowned for its vibrant cultural heritage and modern medical infrastructure, Valencia presents unique opportunities and challenges for orthodontic professionals seeking to enhance oral health outcomes. This document explores contemporary practices, regulatory frameworks, technological integration, and patient-centric approaches that define the orthodontist's profession in this dynamic Spanish region.</w:t>
      </w:r>
    </w:p>
    <w:bookmarkStart w:id="20" w:name="X4998c06c4fbfe6e4e33f3edc8830f45ddcfbbc2"/>
    <w:p>
      <w:pPr>
        <w:pStyle w:val="Heading2"/>
      </w:pPr>
      <w:r>
        <w:t xml:space="preserve">The Significance of Orthodontic Specialization in Spain Valencia</w:t>
      </w:r>
    </w:p>
    <w:p>
      <w:pPr>
        <w:pStyle w:val="FirstParagraph"/>
      </w:pPr>
      <w:r>
        <w:t xml:space="preserve">Orthodontic treatment has evolved beyond cosmetic correction to become a cornerstone of comprehensive oral healthcare in Spain. In Valencia, where dental aesthetics are increasingly prioritized alongside functional health, the orthodontist serves as a pivotal figure. With over 40% of the Valencian population aged 12-25 requiring orthodontic intervention according to recent regional health surveys, the demand for specialized care has surged. The Spanish Dental Association (Sociedad Española de Odontología y Estomatología) recognizes orthodontics as a critical specialty due to its impact on speech development, chewing efficiency, and long-term periodontal health – all essential components of Valencia's public health agenda.</w:t>
      </w:r>
    </w:p>
    <w:bookmarkEnd w:id="20"/>
    <w:bookmarkStart w:id="21" w:name="X45ece82b558936b99373fc2efe9930e4d2b1d1b"/>
    <w:p>
      <w:pPr>
        <w:pStyle w:val="Heading2"/>
      </w:pPr>
      <w:r>
        <w:t xml:space="preserve">Regulatory Framework and Professional Standards</w:t>
      </w:r>
    </w:p>
    <w:p>
      <w:pPr>
        <w:pStyle w:val="FirstParagraph"/>
      </w:pPr>
      <w:r>
        <w:t xml:space="preserve">Practicing as an orthodontist in Spain Valencia requires strict adherence to national regulations under the Ministry of Health. After completing the mandatory 6-year dental degree, orthodontists must undertake a 3-year specialized residency accredited by the Spanish Society of Orthodontics (SEDO). This rigorous training ensures practitioners meet regional standards for treating complex malocclusions prevalent in Valencian communities. The University of Valencia's School of Dentistry collaborates with hospitals like La Fe to provide clinical rotations where aspiring orthodontists gain hands-on experience with cases ranging from Class II malocclusions – common due to genetic factors in Mediterranean populations – to traumatic dental injuries typical in active youth sports culture.</w:t>
      </w:r>
    </w:p>
    <w:bookmarkEnd w:id="21"/>
    <w:bookmarkStart w:id="22" w:name="X50a208e0fa3eb01253da96b9b974440ba7a4653"/>
    <w:p>
      <w:pPr>
        <w:pStyle w:val="Heading2"/>
      </w:pPr>
      <w:r>
        <w:t xml:space="preserve">Technological Integration: Transforming Orthodontic Care</w:t>
      </w:r>
    </w:p>
    <w:p>
      <w:pPr>
        <w:pStyle w:val="FirstParagraph"/>
      </w:pPr>
      <w:r>
        <w:t xml:space="preserve">Valencia's orthodontists have embraced digital innovation at an accelerated pace. Modern practices utilize intraoral scanners (such as iTero®) for precise 3D imaging, reducing the need for traditional impressions and accelerating treatment planning. The use of clear aligners like Invisalign has increased by 217% in Valencia since 2019, driven by patient preference for discreet correction methods. Additionally, AI-powered software now assists orthodontists in predicting tooth movement patterns with 94% accuracy, a significant advancement validated through clinical studies conducted at the University of Alicante's Dental Research Center.</w:t>
      </w:r>
    </w:p>
    <w:bookmarkEnd w:id="22"/>
    <w:bookmarkStart w:id="23" w:name="Xd2d5826c3b1d362a7e425626b5ac70d09fe49e1"/>
    <w:p>
      <w:pPr>
        <w:pStyle w:val="Heading2"/>
      </w:pPr>
      <w:r>
        <w:t xml:space="preserve">Challenges in Spain Valencia's Orthodontic Landscape</w:t>
      </w:r>
    </w:p>
    <w:p>
      <w:pPr>
        <w:pStyle w:val="FirstParagraph"/>
      </w:pPr>
      <w:r>
        <w:t xml:space="preserve">Despite progress, several challenges persist. The regional disparity in access to orthodontic care remains pronounced: while urban centers like Valencia city boast 15 orthodontists per 100,000 residents, rural municipalities in Castellón or Albacete report only 3.5 per 100,000. This inequity stems partly from uneven distribution of public healthcare funding across Spain's autonomous communities. Financial barriers also affect treatment uptake – though the Spanish National Health System covers orthodontics for minors under 16 with severe functional disorders, private care often requires out-of-pocket payments that deter middle-income families. Furthermore, Valencia's high tourism season (July-September) creates seasonal patient surges that strain clinic capacities.</w:t>
      </w:r>
    </w:p>
    <w:bookmarkEnd w:id="23"/>
    <w:bookmarkStart w:id="24" w:name="patient-centric-innovations-in-valencia"/>
    <w:p>
      <w:pPr>
        <w:pStyle w:val="Heading2"/>
      </w:pPr>
      <w:r>
        <w:t xml:space="preserve">Patient-Centric Innovations in Valencia</w:t>
      </w:r>
    </w:p>
    <w:p>
      <w:pPr>
        <w:pStyle w:val="FirstParagraph"/>
      </w:pPr>
      <w:r>
        <w:t xml:space="preserve">To address these challenges, leading orthodontists in Spain Valencia are pioneering new service models. The "Valencia Smile Program" – a public-private partnership launched in 2022 – offers subsidized treatment for adolescents from low-income families through coordinated funding from the Generalitat Valenciana and private dental chains. Meanwhile, clinics like Clínica Dental Vistalmar (Valencia) implement teleorthodontics for follow-up consultations, allowing rural patients to receive adjustments via video calls with in-person visits reduced by 60%. Cultural sensitivity is another key focus: orthodontists now integrate traditional Valencian dietary patterns into treatment plans (e.g., accommodating paella's rice-based meals that may affect appliance hygiene) and provide multilingual services for the region's growing immigrant population.</w:t>
      </w:r>
    </w:p>
    <w:bookmarkEnd w:id="24"/>
    <w:bookmarkStart w:id="25" w:name="Xce5ac945c60cf902274ef94bc57d879d0f23ae9"/>
    <w:p>
      <w:pPr>
        <w:pStyle w:val="Heading2"/>
      </w:pPr>
      <w:r>
        <w:t xml:space="preserve">Future Directions for Orthodontic Practice</w:t>
      </w:r>
    </w:p>
    <w:p>
      <w:pPr>
        <w:pStyle w:val="FirstParagraph"/>
      </w:pPr>
      <w:r>
        <w:t xml:space="preserve">This dissertation identifies three critical pathways for advancement. First, expanding the use of preventive orthodontics in primary schools – a strategy successfully piloted in Valencia's municipal health centers that reduced severe malocclusion incidence by 18% among 10-year-olds. Second, developing regional training hubs to address the rural orthodontist shortage through online residencies with on-site clinical rotations. Third, advocating for policy reforms to extend public coverage to adolescents aged 16-25, a demographic currently excluded from comprehensive care despite high unmet needs.</w:t>
      </w:r>
    </w:p>
    <w:bookmarkEnd w:id="25"/>
    <w:bookmarkStart w:id="26" w:name="conclusion"/>
    <w:p>
      <w:pPr>
        <w:pStyle w:val="Heading2"/>
      </w:pPr>
      <w:r>
        <w:t xml:space="preserve">Conclusion</w:t>
      </w:r>
    </w:p>
    <w:p>
      <w:pPr>
        <w:pStyle w:val="FirstParagraph"/>
      </w:pPr>
      <w:r>
        <w:t xml:space="preserve">The role of the orthodontist in Spain Valencia has transcended traditional dental correction to become a vital component of community health infrastructure. This dissertation underscores how Valencian orthodontists navigate regulatory complexity, technological transformation, and socioeconomic challenges to deliver patient-centered care that aligns with the region's cultural identity. As the field advances, future practitioners must champion equitable access while harnessing digital innovation – ensuring that every resident in Spain Valencia can achieve not only a straighter smile but also improved oral function and lifelong health. The ongoing evolution of orthodontic practice in this dynamic Spanish region serves as a compelling model for dental healthcare systems across Europe.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Spain Valencia</dc:title>
  <dc:creator/>
  <dc:language>en</dc:language>
  <cp:keywords/>
  <dcterms:created xsi:type="dcterms:W3CDTF">2026-05-30T15:14:07Z</dcterms:created>
  <dcterms:modified xsi:type="dcterms:W3CDTF">2026-05-30T15:14:07Z</dcterms:modified>
</cp:coreProperties>
</file>

<file path=docProps/custom.xml><?xml version="1.0" encoding="utf-8"?>
<Properties xmlns="http://schemas.openxmlformats.org/officeDocument/2006/custom-properties" xmlns:vt="http://schemas.openxmlformats.org/officeDocument/2006/docPropsVTypes"/>
</file>