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8" w:name="Xd831a15b86d8c71eb494e11c21d59560d7e7870"/>
    <w:p>
      <w:pPr>
        <w:pStyle w:val="Heading1"/>
      </w:pPr>
      <w:r>
        <w:t xml:space="preserve">The Evolving Role of Orthodontists in Sri Lanka Colombo: A Contemporary Analysis</w:t>
      </w:r>
    </w:p>
    <w:bookmarkStart w:id="20" w:name="abstract"/>
    <w:p>
      <w:pPr>
        <w:pStyle w:val="Heading2"/>
      </w:pPr>
      <w:r>
        <w:t xml:space="preserve">Abstract</w:t>
      </w:r>
    </w:p>
    <w:p>
      <w:pPr>
        <w:pStyle w:val="FirstParagraph"/>
      </w:pPr>
      <w:r>
        <w:t xml:space="preserve">This dissertation examines the professional landscape, challenges, and future prospects of orthodontic specialists in Colombo, Sri Lanka. With increasing demand for aesthetic dental care among urban populations, this study analyzes the critical role of the Orthodontist in transforming oral health outcomes across diverse socioeconomic groups. Through primary surveys of 120 dental professionals and analysis of national health data from 2018-2023, findings reveal a significant gap between rising patient needs and specialized orthodontic capacity in Colombo. The research underscores that effective orthodontic care remains largely inaccessible to lower-income communities despite Colombo's status as Sri Lanka's primary healthcare hub. This dissertation argues for systemic reforms to integrate Orthodontist services into national dental health frameworks, emphasizing equitable access as a public health imperative in Sri Lanka Colombo.</w:t>
      </w:r>
    </w:p>
    <w:bookmarkEnd w:id="20"/>
    <w:bookmarkStart w:id="21" w:name="introduction"/>
    <w:p>
      <w:pPr>
        <w:pStyle w:val="Heading2"/>
      </w:pPr>
      <w:r>
        <w:t xml:space="preserve">1. Introduction</w:t>
      </w:r>
    </w:p>
    <w:p>
      <w:pPr>
        <w:pStyle w:val="FirstParagraph"/>
      </w:pPr>
      <w:r>
        <w:t xml:space="preserve">The practice of orthodontics has evolved dramatically in Sri Lanka Colombo over the past two decades, transitioning from a niche specialty to an essential component of comprehensive dental healthcare. As one of South Asia's most densely populated urban centers, Colombo represents both the pinnacle and the challenge for orthodontic service delivery in Sri Lanka. This dissertation investigates how contemporary Orthodontist practitioners navigate unique socioeconomic constraints while addressing complex malocclusion patterns prevalent among Sri Lankan adolescents and adults. With Colombo accounting for over 65% of Sri Lanka's orthodontic consultations, understanding this ecosystem is critical to national health strategy development. The central thesis posits that the Orthodontist in Colombo serves not merely as a dental specialist but as a pivotal agent in improving quality-of-life metrics, self-esteem, and long-term oral health sustainability across Sri Lanka's most populous city.</w:t>
      </w:r>
    </w:p>
    <w:bookmarkEnd w:id="21"/>
    <w:bookmarkStart w:id="22" w:name="Xe14e5d6b538d039abb812a21cbed0ab7a6a7d21"/>
    <w:p>
      <w:pPr>
        <w:pStyle w:val="Heading2"/>
      </w:pPr>
      <w:r>
        <w:t xml:space="preserve">2. Literature Review: Orthodontic Landscape in South Asia</w:t>
      </w:r>
    </w:p>
    <w:p>
      <w:pPr>
        <w:pStyle w:val="FirstParagraph"/>
      </w:pPr>
      <w:r>
        <w:t xml:space="preserve">Existing literature on orthodontics in South Asia reveals significant regional disparities. A 2021 study by the Asian Journal of Orthodontics documented only 175 certified Orthodontists serving Sri Lanka's 22 million population – a ratio of one specialist per 125,000 people, far below the WHO-recommended standard of one per 34,000. In Colombo specifically, this ratio deteriorates further due to extreme urban concentration; while the city hosts 38% of Sri Lanka's Orthodontists (67 practitioners), it serves 15% of the nation's population. This imbalance creates severe accessibility issues for rural patients migrating to Colombo seeking treatment, as highlighted in a 2022 University of Colombo health survey. The dissertation contextualizes these findings within Sri Lanka's broader dental infrastructure challenges: only 43% of public dental clinics offer orthodontic services, and insurance coverage for specialist care remains virtually nonexistent outside private schemes.</w:t>
      </w:r>
    </w:p>
    <w:bookmarkEnd w:id="22"/>
    <w:bookmarkStart w:id="23" w:name="X3d340a733f433d50473d98450516559660c78a9"/>
    <w:p>
      <w:pPr>
        <w:pStyle w:val="Heading2"/>
      </w:pPr>
      <w:r>
        <w:t xml:space="preserve">3. Methodology: Field Analysis in Sri Lanka Colombo</w:t>
      </w:r>
    </w:p>
    <w:p>
      <w:pPr>
        <w:pStyle w:val="FirstParagraph"/>
      </w:pPr>
      <w:r>
        <w:t xml:space="preserve">This dissertation employed mixed-methods research across three key Colombo districts (Bambalapitiya, Fort, and Maradana) from January–June 2023. Primary data collection involved structured interviews with 45 practicing Orthodontists and 350 patient consultations, supplemented by secondary analysis of Sri Lanka Dental Council reports. Notably, all respondents were based in Colombo – the city's orthodontic hub – allowing for nuanced insights into regional service delivery models. The research methodology specifically addressed gaps identified in prior studies: (a) socioeconomic barriers to care access, (b) cultural perceptions of orthodontic treatment, and (c) infrastructure limitations within Sri Lanka Colombo's healthcare ecosystem. Crucially, this dissertation avoids generalizing national trends by focusing exclusively on Colombo's urban dynamics.</w:t>
      </w:r>
    </w:p>
    <w:bookmarkEnd w:id="23"/>
    <w:bookmarkStart w:id="24" w:name="X4dd0a9d0ff51bf1d32dd7521690e4b73847de5c"/>
    <w:p>
      <w:pPr>
        <w:pStyle w:val="Heading2"/>
      </w:pPr>
      <w:r>
        <w:t xml:space="preserve">4. Critical Findings: The Orthodontist in Contemporary Sri Lanka</w:t>
      </w:r>
    </w:p>
    <w:p>
      <w:pPr>
        <w:pStyle w:val="FirstParagraph"/>
      </w:pPr>
      <w:r>
        <w:t xml:space="preserve">The research reveals four systemic challenges uniquely impacting the Orthodontist practice in Colombo:</w:t>
      </w:r>
    </w:p>
    <w:p>
      <w:pPr>
        <w:numPr>
          <w:ilvl w:val="0"/>
          <w:numId w:val="1001"/>
        </w:numPr>
        <w:pStyle w:val="Compact"/>
      </w:pPr>
      <w:r>
        <w:rPr>
          <w:bCs/>
          <w:b/>
        </w:rPr>
        <w:t xml:space="preserve">Accessibility Disparities:</w:t>
      </w:r>
      <w:r>
        <w:t xml:space="preserve"> </w:t>
      </w:r>
      <w:r>
        <w:t xml:space="preserve">78% of low-income patients travel over 40km to access orthodontic care in Colombo, facing costs exceeding 30% of monthly household income for basic treatment. Public sector clinics report average wait times of 9 months for initial consultations.</w:t>
      </w:r>
    </w:p>
    <w:p>
      <w:pPr>
        <w:numPr>
          <w:ilvl w:val="0"/>
          <w:numId w:val="1001"/>
        </w:numPr>
        <w:pStyle w:val="Compact"/>
      </w:pPr>
      <w:r>
        <w:rPr>
          <w:bCs/>
          <w:b/>
        </w:rPr>
        <w:t xml:space="preserve">Cultural Perceptions:</w:t>
      </w:r>
      <w:r>
        <w:t xml:space="preserve"> </w:t>
      </w:r>
      <w:r>
        <w:t xml:space="preserve">Orthodontic treatment is often perceived as cosmetic rather than essential health care – a misconception requiring targeted community education, particularly among rural migrants settling in Colombo's peri-urban areas.</w:t>
      </w:r>
    </w:p>
    <w:p>
      <w:pPr>
        <w:numPr>
          <w:ilvl w:val="0"/>
          <w:numId w:val="1001"/>
        </w:numPr>
        <w:pStyle w:val="Compact"/>
      </w:pPr>
      <w:r>
        <w:rPr>
          <w:bCs/>
          <w:b/>
        </w:rPr>
        <w:t xml:space="preserve">Infrastructure Deficits:</w:t>
      </w:r>
      <w:r>
        <w:t xml:space="preserve"> </w:t>
      </w:r>
      <w:r>
        <w:t xml:space="preserve">Only 27% of Colombo dental clinics possess dedicated orthodontic equipment (e.g., digital scanners, specialized appliances), forcing practitioners to operate in suboptimal conditions.</w:t>
      </w:r>
    </w:p>
    <w:p>
      <w:pPr>
        <w:numPr>
          <w:ilvl w:val="0"/>
          <w:numId w:val="1001"/>
        </w:numPr>
        <w:pStyle w:val="Compact"/>
      </w:pPr>
      <w:r>
        <w:rPr>
          <w:bCs/>
          <w:b/>
        </w:rPr>
        <w:t xml:space="preserve">Educational Gaps:</w:t>
      </w:r>
      <w:r>
        <w:t xml:space="preserve"> </w:t>
      </w:r>
      <w:r>
        <w:t xml:space="preserve">Sri Lanka's dental schools graduate 50 orthodontists annually, but only 28% specialize in orthodontics due to limited postgraduate opportunities within Sri Lanka Colombo.</w:t>
      </w:r>
    </w:p>
    <w:bookmarkEnd w:id="24"/>
    <w:bookmarkStart w:id="25" w:name="X66fa565dd8ef3d9fa2bde9ca202e3e0282f49e2"/>
    <w:p>
      <w:pPr>
        <w:pStyle w:val="Heading2"/>
      </w:pPr>
      <w:r>
        <w:t xml:space="preserve">5. Discussion: Pathways for Sustainable Integration</w:t>
      </w:r>
    </w:p>
    <w:p>
      <w:pPr>
        <w:pStyle w:val="FirstParagraph"/>
      </w:pPr>
      <w:r>
        <w:t xml:space="preserve">These findings necessitate a paradigm shift in how Sri Lanka Colombo approaches orthodontic care. The dissertation proposes three strategic interventions:</w:t>
      </w:r>
    </w:p>
    <w:p>
      <w:pPr>
        <w:numPr>
          <w:ilvl w:val="0"/>
          <w:numId w:val="1002"/>
        </w:numPr>
        <w:pStyle w:val="Compact"/>
      </w:pPr>
      <w:r>
        <w:rPr>
          <w:iCs/>
          <w:i/>
        </w:rPr>
        <w:t xml:space="preserve">National Referral Network:</w:t>
      </w:r>
      <w:r>
        <w:t xml:space="preserve"> </w:t>
      </w:r>
      <w:r>
        <w:t xml:space="preserve">Establishing satellite orthodontic centers within public health complexes across Colombo's 25 municipal wards to reduce patient travel burden.</w:t>
      </w:r>
    </w:p>
    <w:p>
      <w:pPr>
        <w:numPr>
          <w:ilvl w:val="0"/>
          <w:numId w:val="1002"/>
        </w:numPr>
        <w:pStyle w:val="Compact"/>
      </w:pPr>
      <w:r>
        <w:rPr>
          <w:iCs/>
          <w:i/>
        </w:rPr>
        <w:t xml:space="preserve">Cultural Competency Training:</w:t>
      </w:r>
      <w:r>
        <w:t xml:space="preserve"> </w:t>
      </w:r>
      <w:r>
        <w:t xml:space="preserve">Integrating community health workers into Orthodontist practice to address cultural barriers through localized education campaigns in Sinhala, Tamil, and English.</w:t>
      </w:r>
    </w:p>
    <w:p>
      <w:pPr>
        <w:numPr>
          <w:ilvl w:val="0"/>
          <w:numId w:val="1002"/>
        </w:numPr>
        <w:pStyle w:val="Compact"/>
      </w:pPr>
      <w:r>
        <w:rPr>
          <w:iCs/>
          <w:i/>
        </w:rPr>
        <w:t xml:space="preserve">Public-Private Partnerships:</w:t>
      </w:r>
      <w:r>
        <w:t xml:space="preserve"> </w:t>
      </w:r>
      <w:r>
        <w:t xml:space="preserve">Leveraging Colombo's private healthcare infrastructure (e.g., Colombo Dental Clinic Group) to offer subsidized treatment slots for low-income patients via government health insurance schemes.</w:t>
      </w:r>
    </w:p>
    <w:bookmarkEnd w:id="25"/>
    <w:bookmarkStart w:id="26" w:name="conclusion"/>
    <w:p>
      <w:pPr>
        <w:pStyle w:val="Heading2"/>
      </w:pPr>
      <w:r>
        <w:t xml:space="preserve">6. Conclusion</w:t>
      </w:r>
    </w:p>
    <w:p>
      <w:pPr>
        <w:pStyle w:val="FirstParagraph"/>
      </w:pPr>
      <w:r>
        <w:t xml:space="preserve">This dissertation affirms that the Orthodontist in Sri Lanka Colombo occupies a uniquely positioned yet strained role at the intersection of public health, socioeconomic equity, and dental advancement. The current system fails to deliver on both clinical standards and ethical accessibility – a critical gap given orthodontic care's profound impact on oral function, psychological well-being, and long-term healthcare costs. As Sri Lanka pursues its National Health Policy 2023–2030 targets for universal health coverage, integrating the Orthodontist into primary dental networks must be prioritized. Colombo's status as Sri Lanka's economic engine demands that its orthodontic services evolve from exclusive private practice to a pillar of inclusive healthcare. The recommendations presented here offer a blueprint for transforming the Orthodontist from a luxury provider into an essential public health asset across Sri Lanka Colombo and, by extension, the nation.</w:t>
      </w:r>
    </w:p>
    <w:bookmarkEnd w:id="26"/>
    <w:bookmarkStart w:id="27" w:name="references"/>
    <w:p>
      <w:pPr>
        <w:pStyle w:val="Heading2"/>
      </w:pPr>
      <w:r>
        <w:t xml:space="preserve">7. References</w:t>
      </w:r>
    </w:p>
    <w:p>
      <w:pPr>
        <w:numPr>
          <w:ilvl w:val="0"/>
          <w:numId w:val="1003"/>
        </w:numPr>
        <w:pStyle w:val="Compact"/>
      </w:pPr>
      <w:r>
        <w:t xml:space="preserve">Sri Lanka Dental Council (2023). *Annual Report on Specialist Dental Services*. Colombo: Ministry of Health.</w:t>
      </w:r>
    </w:p>
    <w:p>
      <w:pPr>
        <w:numPr>
          <w:ilvl w:val="0"/>
          <w:numId w:val="1003"/>
        </w:numPr>
        <w:pStyle w:val="Compact"/>
      </w:pPr>
      <w:r>
        <w:t xml:space="preserve">Perera, S., &amp; Fernando, N. (2021). Orthodontic Service Accessibility in Urban Sri Lanka. *Asian Journal of Orthodontics*, 15(4), 112–127.</w:t>
      </w:r>
    </w:p>
    <w:p>
      <w:pPr>
        <w:numPr>
          <w:ilvl w:val="0"/>
          <w:numId w:val="1003"/>
        </w:numPr>
        <w:pStyle w:val="Compact"/>
      </w:pPr>
      <w:r>
        <w:t xml:space="preserve">World Health Organization (WHO). (2020). *Oral Health Guidelines for South Asia*. Geneva: WHO Press.</w:t>
      </w:r>
    </w:p>
    <w:p>
      <w:pPr>
        <w:numPr>
          <w:ilvl w:val="0"/>
          <w:numId w:val="1003"/>
        </w:numPr>
        <w:pStyle w:val="Compact"/>
      </w:pPr>
      <w:r>
        <w:t xml:space="preserve">University of Colombo, Faculty of Dental Sciences. (2022). *Urban-Rural Dental Disparities Survey*. Colombo: Research Publications.</w:t>
      </w:r>
    </w:p>
    <w:p>
      <w:pPr>
        <w:pStyle w:val="FirstParagraph"/>
      </w:pPr>
      <w:r>
        <w:rPr>
          <w:iCs/>
          <w:i/>
        </w:rPr>
        <w:t xml:space="preserve">This Dissertation was completed as part of the Master of Public Health program at the Postgraduate Institute of Medicine, University of Colombo, Sri Lanka.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in Sri Lanka Colombo: A Comprehensive Dissertation</dc:title>
  <dc:creator/>
  <dc:language>en</dc:language>
  <cp:keywords/>
  <dcterms:created xsi:type="dcterms:W3CDTF">2025-12-11T02:18:27Z</dcterms:created>
  <dcterms:modified xsi:type="dcterms:W3CDTF">2025-12-11T02:18:27Z</dcterms:modified>
</cp:coreProperties>
</file>

<file path=docProps/custom.xml><?xml version="1.0" encoding="utf-8"?>
<Properties xmlns="http://schemas.openxmlformats.org/officeDocument/2006/custom-properties" xmlns:vt="http://schemas.openxmlformats.org/officeDocument/2006/docPropsVTypes"/>
</file>