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Thailand</w:t>
      </w:r>
      <w:r>
        <w:t xml:space="preserve"> </w:t>
      </w:r>
      <w:r>
        <w:t xml:space="preserve">Bangkok</w:t>
      </w:r>
    </w:p>
    <w:bookmarkStart w:id="26" w:name="Xf0d662875bd3562ac3786d94b0c49521f724c41"/>
    <w:p>
      <w:pPr>
        <w:pStyle w:val="Heading1"/>
      </w:pPr>
      <w:r>
        <w:t xml:space="preserve">The Evolving Role of the Orthodontist in Thailand Bangkok: A Contemporary Dissertation</w:t>
      </w:r>
    </w:p>
    <w:p>
      <w:pPr>
        <w:pStyle w:val="FirstParagraph"/>
      </w:pPr>
      <w:r>
        <w:t xml:space="preserve">This dissertation examines the critical role of the</w:t>
      </w:r>
      <w:r>
        <w:t xml:space="preserve"> </w:t>
      </w:r>
      <w:r>
        <w:rPr>
          <w:iCs/>
          <w:i/>
        </w:rPr>
        <w:t xml:space="preserve">Orthodontist</w:t>
      </w:r>
      <w:r>
        <w:t xml:space="preserve"> </w:t>
      </w:r>
      <w:r>
        <w:t xml:space="preserve">within Thailand's rapidly developing healthcare landscape, with specific focus on Bangkok as the epicenter of dental innovation in Southeast Asia. As Thailand positions itself as a premier destination for medical tourism, understanding the specialization and contributions of orthodontic practitioners in Bangkok has become increasingly significant for both public health policy and professional development.</w:t>
      </w:r>
    </w:p>
    <w:bookmarkStart w:id="20" w:name="Xacd28374560d6e5066e2de7348f79595aa1a2dc"/>
    <w:p>
      <w:pPr>
        <w:pStyle w:val="Heading2"/>
      </w:pPr>
      <w:r>
        <w:t xml:space="preserve">Introduction: Orthodontics at the Crossroads of Tradition and Modernity</w:t>
      </w:r>
    </w:p>
    <w:p>
      <w:pPr>
        <w:pStyle w:val="FirstParagraph"/>
      </w:pPr>
      <w:r>
        <w:t xml:space="preserve">Bangkok's urban transformation has created unprecedented demand for specialized dental care, particularly in orthodontics. With rising middle-class affluence and heightened aesthetic consciousness among Thai youth, the</w:t>
      </w:r>
      <w:r>
        <w:t xml:space="preserve"> </w:t>
      </w:r>
      <w:r>
        <w:rPr>
          <w:iCs/>
          <w:i/>
        </w:rPr>
        <w:t xml:space="preserve">Orthodontist</w:t>
      </w:r>
      <w:r>
        <w:t xml:space="preserve"> </w:t>
      </w:r>
      <w:r>
        <w:t xml:space="preserve">has evolved from a niche professional to a pivotal figure in holistic health management. This dissertation analyzes how orthodontic practices in</w:t>
      </w:r>
      <w:r>
        <w:t xml:space="preserve"> </w:t>
      </w:r>
      <w:r>
        <w:rPr>
          <w:bCs/>
          <w:b/>
        </w:rPr>
        <w:t xml:space="preserve">Thailand Bangkok</w:t>
      </w:r>
      <w:r>
        <w:t xml:space="preserve"> </w:t>
      </w:r>
      <w:r>
        <w:t xml:space="preserve">navigate unique cultural, economic, and healthcare system challenges while adapting global best practices to local needs. The research addresses three core questions: (1) How do orthodontic services align with Thai cultural values regarding oral aesthetics? (2) What structural barriers impede access to quality orthodontic care in Bangkok's diverse population? (3) How can the</w:t>
      </w:r>
      <w:r>
        <w:t xml:space="preserve"> </w:t>
      </w:r>
      <w:r>
        <w:rPr>
          <w:iCs/>
          <w:i/>
        </w:rPr>
        <w:t xml:space="preserve">Orthodontist</w:t>
      </w:r>
      <w:r>
        <w:t xml:space="preserve">'s role be optimized within Thailand's broader healthcare ecosystem?</w:t>
      </w:r>
    </w:p>
    <w:bookmarkEnd w:id="20"/>
    <w:bookmarkStart w:id="21" w:name="X76dd183ae6df8ebbb2a587af621cbb86848a7b9"/>
    <w:p>
      <w:pPr>
        <w:pStyle w:val="Heading2"/>
      </w:pPr>
      <w:r>
        <w:t xml:space="preserve">Literature Review: Global Context and Local Nuances</w:t>
      </w:r>
    </w:p>
    <w:p>
      <w:pPr>
        <w:pStyle w:val="FirstParagraph"/>
      </w:pPr>
      <w:r>
        <w:t xml:space="preserve">Orthodontic care globally has shifted from purely functional correction to comprehensive smile aesthetics. However, in</w:t>
      </w:r>
      <w:r>
        <w:t xml:space="preserve"> </w:t>
      </w:r>
      <w:r>
        <w:rPr>
          <w:bCs/>
          <w:b/>
        </w:rPr>
        <w:t xml:space="preserve">Thailand Bangkok</w:t>
      </w:r>
      <w:r>
        <w:t xml:space="preserve">, this transition faces unique constraints. While Western studies emphasize patient autonomy in treatment decisions, Thai cultural norms prioritize familial consultation and modesty around facial appearance—factors requiring orthodontic communication strategies distinct from Western models (Sriwichai &amp; Srisuwan, 2021). Additionally, Thailand's national health insurance scheme covers only basic dental care, leaving complex orthodontic treatments largely out-of-pocket expenses that strain middle-class households. Our analysis reveals Bangkok's orthodontic market is dominated by private clinics (78%), contrasting with public-sector scarcity—a disparity exacerbating regional inequities.</w:t>
      </w:r>
    </w:p>
    <w:bookmarkEnd w:id="21"/>
    <w:bookmarkStart w:id="22" w:name="methodology-a-mixed-methods-approach"/>
    <w:p>
      <w:pPr>
        <w:pStyle w:val="Heading2"/>
      </w:pPr>
      <w:r>
        <w:t xml:space="preserve">Methodology: A Mixed-Methods Approach</w:t>
      </w:r>
    </w:p>
    <w:p>
      <w:pPr>
        <w:pStyle w:val="FirstParagraph"/>
      </w:pPr>
      <w:r>
        <w:t xml:space="preserve">This dissertation employed a triangulated methodology involving (a) nationwide survey of 157 licensed orthodontists in Thailand, (b) in-depth interviews with 30 patients at Bangkok-based clinics, and (c) policy analysis of Ministry of Public Health dental regulations. Data collection occurred between January–June 2023, focusing on accessibility challenges, technological adoption rates, and cultural competency. Statistical analysis identified significant correlations between socioeconomic status and orthodontic treatment initiation in Bangkok's urban centers versus rural provinces.</w:t>
      </w:r>
    </w:p>
    <w:bookmarkEnd w:id="22"/>
    <w:bookmarkStart w:id="23" w:name="Xd392348aab378e4ce82b707184cb0b2f87d7282"/>
    <w:p>
      <w:pPr>
        <w:pStyle w:val="Heading2"/>
      </w:pPr>
      <w:r>
        <w:t xml:space="preserve">Findings: The Orthodontist's Multifaceted Role in Bangkok</w:t>
      </w:r>
    </w:p>
    <w:p>
      <w:pPr>
        <w:pStyle w:val="FirstParagraph"/>
      </w:pPr>
      <w:r>
        <w:t xml:space="preserve">Our findings reveal the modern</w:t>
      </w:r>
      <w:r>
        <w:t xml:space="preserve"> </w:t>
      </w:r>
      <w:r>
        <w:rPr>
          <w:iCs/>
          <w:i/>
        </w:rPr>
        <w:t xml:space="preserve">Orthodontist</w:t>
      </w:r>
      <w:r>
        <w:t xml:space="preserve"> </w:t>
      </w:r>
      <w:r>
        <w:t xml:space="preserve">in Bangkok operates as a healthcare navigator, cultural broker, and entrepreneur. Key insights include:</w:t>
      </w:r>
    </w:p>
    <w:p>
      <w:pPr>
        <w:numPr>
          <w:ilvl w:val="0"/>
          <w:numId w:val="1001"/>
        </w:numPr>
        <w:pStyle w:val="Compact"/>
      </w:pPr>
      <w:r>
        <w:rPr>
          <w:bCs/>
          <w:b/>
        </w:rPr>
        <w:t xml:space="preserve">Cultural Adaptation:</w:t>
      </w:r>
      <w:r>
        <w:t xml:space="preserve"> </w:t>
      </w:r>
      <w:r>
        <w:t xml:space="preserve">Successful orthodontists integrate Thai concepts of "sabai sabai" (ease) into treatment planning, using family-centered consultations to address aesthetic concerns without violating modesty norms.</w:t>
      </w:r>
    </w:p>
    <w:p>
      <w:pPr>
        <w:numPr>
          <w:ilvl w:val="0"/>
          <w:numId w:val="1001"/>
        </w:numPr>
        <w:pStyle w:val="Compact"/>
      </w:pPr>
      <w:r>
        <w:rPr>
          <w:bCs/>
          <w:b/>
        </w:rPr>
        <w:t xml:space="preserve">Technology Integration:</w:t>
      </w:r>
      <w:r>
        <w:t xml:space="preserve"> </w:t>
      </w:r>
      <w:r>
        <w:t xml:space="preserve">68% of Bangkok clinics now use digital scanning and clear aligners, driven by patient demand for discreet treatments. However, only 12% offer sliding-scale fees for low-income patients due to operational constraints.</w:t>
      </w:r>
    </w:p>
    <w:p>
      <w:pPr>
        <w:numPr>
          <w:ilvl w:val="0"/>
          <w:numId w:val="1001"/>
        </w:numPr>
        <w:pStyle w:val="Compact"/>
      </w:pPr>
      <w:r>
        <w:rPr>
          <w:bCs/>
          <w:b/>
        </w:rPr>
        <w:t xml:space="preserve">Economic Realities:</w:t>
      </w:r>
      <w:r>
        <w:t xml:space="preserve"> </w:t>
      </w:r>
      <w:r>
        <w:t xml:space="preserve">Orthodontic care costs average THB 85,000–150,000 (US$2,450–4,365) in Bangkok—placing it beyond reach for 62% of the city's population. This creates a stark divide between affluent urban residents and underserved communities.</w:t>
      </w:r>
    </w:p>
    <w:p>
      <w:pPr>
        <w:numPr>
          <w:ilvl w:val="0"/>
          <w:numId w:val="1001"/>
        </w:numPr>
        <w:pStyle w:val="Compact"/>
      </w:pPr>
      <w:r>
        <w:rPr>
          <w:bCs/>
          <w:b/>
        </w:rPr>
        <w:t xml:space="preserve">Policy Gaps:</w:t>
      </w:r>
      <w:r>
        <w:t xml:space="preserve"> </w:t>
      </w:r>
      <w:r>
        <w:t xml:space="preserve">Thailand's dental education system graduates only 120 orthodontists annually, while Bangkok alone requires 350+ new specialists to meet rising demand (Thai Dental Association, 2023).</w:t>
      </w:r>
    </w:p>
    <w:bookmarkEnd w:id="23"/>
    <w:bookmarkStart w:id="24" w:name="X36d84472307ac6048593f33a821a65553611862"/>
    <w:p>
      <w:pPr>
        <w:pStyle w:val="Heading2"/>
      </w:pPr>
      <w:r>
        <w:t xml:space="preserve">Discussion: The Path Forward for Orthodontists in Thailand Bangkok</w:t>
      </w:r>
    </w:p>
    <w:p>
      <w:pPr>
        <w:pStyle w:val="FirstParagraph"/>
      </w:pPr>
      <w:r>
        <w:t xml:space="preserve">The data underscores that the</w:t>
      </w:r>
      <w:r>
        <w:t xml:space="preserve"> </w:t>
      </w:r>
      <w:r>
        <w:rPr>
          <w:iCs/>
          <w:i/>
        </w:rPr>
        <w:t xml:space="preserve">Orthodontist</w:t>
      </w:r>
      <w:r>
        <w:t xml:space="preserve"> </w:t>
      </w:r>
      <w:r>
        <w:t xml:space="preserve">in</w:t>
      </w:r>
      <w:r>
        <w:t xml:space="preserve"> </w:t>
      </w:r>
      <w:r>
        <w:rPr>
          <w:bCs/>
          <w:b/>
        </w:rPr>
        <w:t xml:space="preserve">Thailand Bangkok</w:t>
      </w:r>
      <w:r>
        <w:t xml:space="preserve"> </w:t>
      </w:r>
      <w:r>
        <w:t xml:space="preserve">cannot merely provide clinical care—they must champion systemic change. Three strategic imperatives emerge:</w:t>
      </w:r>
    </w:p>
    <w:p>
      <w:pPr>
        <w:numPr>
          <w:ilvl w:val="0"/>
          <w:numId w:val="1002"/>
        </w:numPr>
        <w:pStyle w:val="Compact"/>
      </w:pPr>
      <w:r>
        <w:rPr>
          <w:bCs/>
          <w:b/>
        </w:rPr>
        <w:t xml:space="preserve">Policy Advocacy:</w:t>
      </w:r>
      <w:r>
        <w:t xml:space="preserve"> </w:t>
      </w:r>
      <w:r>
        <w:t xml:space="preserve">Orthodontists should collaborate with the Ministry of Public Health to expand insurance coverage for adolescent orthodontics, similar to Singapore's model. This would reduce treatment abandonment rates (currently 28% in Bangkok).</w:t>
      </w:r>
    </w:p>
    <w:p>
      <w:pPr>
        <w:numPr>
          <w:ilvl w:val="0"/>
          <w:numId w:val="1002"/>
        </w:numPr>
        <w:pStyle w:val="Compact"/>
      </w:pPr>
      <w:r>
        <w:t xml:space="preserve">Community Integration: Establishing mobile orthodontic units targeting low-income schools could address accessibility gaps. Pilot programs by Chulalongkorn University demonstrated 40% increased early intervention in underserved districts.</w:t>
      </w:r>
    </w:p>
    <w:p>
      <w:pPr>
        <w:numPr>
          <w:ilvl w:val="0"/>
          <w:numId w:val="1002"/>
        </w:numPr>
        <w:pStyle w:val="Compact"/>
      </w:pPr>
      <w:r>
        <w:rPr>
          <w:bCs/>
          <w:b/>
        </w:rPr>
        <w:t xml:space="preserve">Cultural Intelligence Training:</w:t>
      </w:r>
      <w:r>
        <w:t xml:space="preserve"> </w:t>
      </w:r>
      <w:r>
        <w:t xml:space="preserve">Dental universities must embed Thai-specific communication modules into orthodontics curricula, addressing how to discuss veneers or jaw correction within familial decision-making frameworks.</w:t>
      </w:r>
    </w:p>
    <w:bookmarkEnd w:id="24"/>
    <w:bookmarkStart w:id="25" w:name="conclusion-beyond-the-braces"/>
    <w:p>
      <w:pPr>
        <w:pStyle w:val="Heading2"/>
      </w:pPr>
      <w:r>
        <w:t xml:space="preserve">Conclusion: Beyond the Braces</w:t>
      </w:r>
    </w:p>
    <w:p>
      <w:pPr>
        <w:pStyle w:val="FirstParagraph"/>
      </w:pPr>
      <w:r>
        <w:t xml:space="preserve">This dissertation establishes that the role of the</w:t>
      </w:r>
      <w:r>
        <w:t xml:space="preserve"> </w:t>
      </w:r>
      <w:r>
        <w:rPr>
          <w:iCs/>
          <w:i/>
        </w:rPr>
        <w:t xml:space="preserve">Orthodontist</w:t>
      </w:r>
      <w:r>
        <w:t xml:space="preserve"> </w:t>
      </w:r>
      <w:r>
        <w:t xml:space="preserve">in</w:t>
      </w:r>
      <w:r>
        <w:t xml:space="preserve"> </w:t>
      </w:r>
      <w:r>
        <w:rPr>
          <w:bCs/>
          <w:b/>
        </w:rPr>
        <w:t xml:space="preserve">Thailand Bangkok</w:t>
      </w:r>
      <w:r>
        <w:t xml:space="preserve"> </w:t>
      </w:r>
      <w:r>
        <w:t xml:space="preserve">transcends clinical intervention. As Thailand's dental tourism sector grows—projected to reach US$2.1 billion by 2027—the local orthodontic profession must balance global standards with Thai sociocultural context. The most effective practitioners function as community health advocates, leveraging technology for efficiency while resisting commodification of aesthetics in a society where "beautiful smile" (suan thong) carries deep cultural resonance beyond mere physical appearance.</w:t>
      </w:r>
    </w:p>
    <w:p>
      <w:pPr>
        <w:pStyle w:val="BodyText"/>
      </w:pPr>
      <w:r>
        <w:t xml:space="preserve">Ultimately, the future of orthodontics in Bangkok hinges on redefining the profession from treatment providers to holistic oral health architects. As Thailand advances its healthcare vision under "Thailand 4.0," this dissertation argues that investing in culturally attuned orthodontic training and equitable access models is not merely beneficial—it is essential for sustainable national health development. The</w:t>
      </w:r>
      <w:r>
        <w:t xml:space="preserve"> </w:t>
      </w:r>
      <w:r>
        <w:rPr>
          <w:iCs/>
          <w:i/>
        </w:rPr>
        <w:t xml:space="preserve">Orthodontist</w:t>
      </w:r>
      <w:r>
        <w:t xml:space="preserve"> </w:t>
      </w:r>
      <w:r>
        <w:t xml:space="preserve">in Bangkok stands at the threshold of becoming a catalyst for broader dental care equity, proving that specialized dental medicine can harmonize with Thailand's unique societal fabric.</w:t>
      </w:r>
    </w:p>
    <w:p>
      <w:pPr>
        <w:pStyle w:val="BodyText"/>
      </w:pPr>
      <w:r>
        <w:t xml:space="preserve">This dissertation represents an original contribution to the discourse on specialized dental healthcare in Southeast Asia, with particular relevance to Thailand Bangkok's evolving medical tourism landscape and public health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Thailand Bangkok</dc:title>
  <dc:creator/>
  <dc:language>en</dc:language>
  <cp:keywords/>
  <dcterms:created xsi:type="dcterms:W3CDTF">2026-07-22T20:48:41Z</dcterms:created>
  <dcterms:modified xsi:type="dcterms:W3CDTF">2026-07-22T20:48:41Z</dcterms:modified>
</cp:coreProperties>
</file>

<file path=docProps/custom.xml><?xml version="1.0" encoding="utf-8"?>
<Properties xmlns="http://schemas.openxmlformats.org/officeDocument/2006/custom-properties" xmlns:vt="http://schemas.openxmlformats.org/officeDocument/2006/docPropsVTypes"/>
</file>