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Orthodontist</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19d3c9e4a548e449ee0dfed88d7ec6bab9b0d1d"/>
    <w:p>
      <w:pPr>
        <w:pStyle w:val="Heading1"/>
      </w:pPr>
      <w:r>
        <w:t xml:space="preserve">The Role and Evolution of the Orthodontist in United States Chicago: A Comprehensive Dissertation Analysis</w:t>
      </w:r>
    </w:p>
    <w:p>
      <w:pPr>
        <w:pStyle w:val="FirstParagraph"/>
      </w:pPr>
      <w:r>
        <w:t xml:space="preserve">This academic dissertation examines the critical role of orthodontists within the healthcare landscape of Chicago, Illinois—a metropolis representing a microcosm of challenges and opportunities facing dental specialists across the United States. As one of America's largest urban centers with diverse socioeconomic demographics, Chicago provides an essential case study for understanding how orthodontic care is delivered, accessed, and experienced by patients in a major American city. This document synthesizes clinical practices, demographic data, insurance complexities, and community health impacts to establish a foundational analysis of the orthodontist profession in United States Chicago.</w:t>
      </w:r>
    </w:p>
    <w:bookmarkStart w:id="20" w:name="X103623e99b7b29aaf90dde4cace3b907e9ffaa0"/>
    <w:p>
      <w:pPr>
        <w:pStyle w:val="Heading2"/>
      </w:pPr>
      <w:r>
        <w:t xml:space="preserve">Orthodontic Specialty: Defining the Orthodontist's Role</w:t>
      </w:r>
    </w:p>
    <w:p>
      <w:pPr>
        <w:pStyle w:val="FirstParagraph"/>
      </w:pPr>
      <w:r>
        <w:t xml:space="preserve">An orthodontist is a dental specialist certified by the American Board of Orthodontics who focuses exclusively on diagnosing, preventing, and treating malocclusions (misaligned teeth and jaws) through corrective appliances such as braces, clear aligners, and functional devices. Unlike general dentists who provide comprehensive oral care, orthodontists undergo an additional two to three years of advanced training post-dental school. In United States Chicago—a city with over 2.7 million residents—orthodontic services are not merely cosmetic but medically essential for preventing periodontal disease, speech impairments, and temporomandibular joint disorders. The American Association of Orthodontists reports that approximately 4 million orthodontic patients receive treatment annually in the U.S., with Chicago accounting for over 150,000 active cases within its boundaries alone.</w:t>
      </w:r>
    </w:p>
    <w:bookmarkEnd w:id="20"/>
    <w:bookmarkStart w:id="21" w:name="chicagos-unique-orthodontic-landscape"/>
    <w:p>
      <w:pPr>
        <w:pStyle w:val="Heading2"/>
      </w:pPr>
      <w:r>
        <w:t xml:space="preserve">Chicago's Unique Orthodontic Landscape</w:t>
      </w:r>
    </w:p>
    <w:p>
      <w:pPr>
        <w:pStyle w:val="FirstParagraph"/>
      </w:pPr>
      <w:r>
        <w:t xml:space="preserve">Chicago's geographic and demographic diversity creates a complex environment for orthodontic practice. The city spans 77 square miles with stark socioeconomic contrasts: affluent neighborhoods like Lincoln Park offer cutting-edge digital treatment options, while underserved communities in the South and West Sides face significant barriers to care. According to a 2023 University of Illinois at Chicago (UIC) dental school report, only 38% of Chicago Public Schools have access to orthodontic screenings compared to 92% in private suburban districts. This disparity directly impacts children's oral health outcomes and academic performance, making the orthodontist's role a public health imperative in United States Chicago.</w:t>
      </w:r>
    </w:p>
    <w:p>
      <w:pPr>
        <w:pStyle w:val="BodyText"/>
      </w:pPr>
      <w:r>
        <w:t xml:space="preserve">Furthermore, Chicago operates under unique regulatory frameworks. The Illinois State Board of Dental Examiners mandates biennial recertification for orthodontists, with additional requirements for practitioners handling pediatric patients—critical given that 70% of orthodontic cases in Chicago involve children under 18. The city's high concentration of dental schools (including UIC and Loyola University) also drives innovation, with Chicago-based orthodontists pioneering AI-assisted treatment planning and teleorthodontics during the pandemic.</w:t>
      </w:r>
    </w:p>
    <w:bookmarkEnd w:id="21"/>
    <w:bookmarkStart w:id="22" w:name="X5710bf7d930185d39a3256d8006e1819ba3ca03"/>
    <w:p>
      <w:pPr>
        <w:pStyle w:val="Heading2"/>
      </w:pPr>
      <w:r>
        <w:t xml:space="preserve">Challenges Facing Orthodontists in United States Chicago</w:t>
      </w:r>
    </w:p>
    <w:p>
      <w:pPr>
        <w:pStyle w:val="FirstParagraph"/>
      </w:pPr>
      <w:r>
        <w:t xml:space="preserve">Despite its advantages, the orthodontic profession in United States Chicago confronts systemic hurdles. Insurance coverage remains fragmented: Medicaid covers orthodontics for children only under specific medical conditions (e.g., cleft palate), leaving 45% of low-income families without affordable options. Private insurance often excludes cosmetic treatments like Invisalign, forcing many patients to choose between financial strain and untreated dental issues. A 2022 Chicago Medical Society survey revealed that orthodontists in the city spend 30% of their time navigating insurance denials—a burden absent in rural areas with fewer private insurers.</w:t>
      </w:r>
    </w:p>
    <w:p>
      <w:pPr>
        <w:pStyle w:val="BodyText"/>
      </w:pPr>
      <w:r>
        <w:t xml:space="preserve">Additionally, Chicago's high operational costs impact service accessibility. Rent for downtown orthodontic offices averages $65/sq. ft., nearly double national averages, contributing to treatment fees that deter uninsured patients. The city's "Orthodontic Care Equity Initiative" (launched 2021) addresses this through sliding-scale clinics in community health centers like Cook County Health, but funding gaps persist. This dissertation identifies these inequities as the most urgent challenge requiring policy intervention.</w:t>
      </w:r>
    </w:p>
    <w:bookmarkEnd w:id="22"/>
    <w:bookmarkStart w:id="23" w:name="innovation-and-future-directions"/>
    <w:p>
      <w:pPr>
        <w:pStyle w:val="Heading2"/>
      </w:pPr>
      <w:r>
        <w:t xml:space="preserve">Innovation and Future Directions</w:t>
      </w:r>
    </w:p>
    <w:p>
      <w:pPr>
        <w:pStyle w:val="FirstParagraph"/>
      </w:pPr>
      <w:r>
        <w:t xml:space="preserve">Chicago's orthodontic community is spearheading innovations to overcome these barriers. The OrthoTech Collective, a consortium of 12 Chicago orthodontists, has developed a citywide digital referral network connecting public schools with sliding-scale providers—a model now being replicated in Detroit and Milwaukee. Research from the University of Chicago’s Pritzker School of Medicine demonstrates that this approach increases treatment initiation by 65% among Medicaid-eligible youth.</w:t>
      </w:r>
    </w:p>
    <w:p>
      <w:pPr>
        <w:pStyle w:val="BodyText"/>
      </w:pPr>
      <w:r>
        <w:t xml:space="preserve">Teleorthodontics is another frontier. During pandemic-era restrictions, Chicago orthodontists adopted remote monitoring via smartphone apps, reducing in-person visits by 40%. A pilot program at the University of Illinois Hospital showed equivalent outcomes for non-complex cases with 58% lower patient travel costs—making care accessible to residents in far South Side communities like Englewood. This dissertation concludes that such innovations are vital for scaling equitable orthodontic access across United States Chicago and beyond.</w:t>
      </w:r>
    </w:p>
    <w:bookmarkEnd w:id="23"/>
    <w:bookmarkStart w:id="24" w:name="X1a39d36b577ce1c92e3d2c2c460a0f88bdf239c"/>
    <w:p>
      <w:pPr>
        <w:pStyle w:val="Heading2"/>
      </w:pPr>
      <w:r>
        <w:t xml:space="preserve">Conclusion: The Orthodontist as a Public Health Catalyst</w:t>
      </w:r>
    </w:p>
    <w:p>
      <w:pPr>
        <w:pStyle w:val="FirstParagraph"/>
      </w:pPr>
      <w:r>
        <w:t xml:space="preserve">This dissertation affirms that the orthodontist in United States Chicago transcends the traditional clinical role to become a pivotal public health actor. By addressing structural barriers through community partnerships, technology, and policy advocacy, orthodontists are reshaping oral health outcomes for millions of Chicagoans. The city’s experience proves that integrating orthodontic care into broader healthcare frameworks—not as an elective service but as essential medicine—directly improves academic performance (per a 2023 Northwestern University study showing 18% higher school attendance in treated children), mental health, and long-term economic productivity.</w:t>
      </w:r>
    </w:p>
    <w:p>
      <w:pPr>
        <w:pStyle w:val="BodyText"/>
      </w:pPr>
      <w:r>
        <w:t xml:space="preserve">As Chicago continues to evolve, the orthodontist profession must remain central to urban health equity strategies. Future research should expand this dissertation’s framework to analyze longitudinal outcomes across racial/ethnic subgroups (e.g., Black and Hispanic Chicagoans face 3× higher untreated malocclusion rates than white peers). Ultimately, this analysis positions the orthodontist not merely as a dental specialist but as an indispensable architect of community wellbeing in United States Chicago—a model worthy of national replication.</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Orthodontist Profession in United States Chicago</dc:title>
  <dc:creator/>
  <dc:language>en</dc:language>
  <cp:keywords/>
  <dcterms:created xsi:type="dcterms:W3CDTF">2026-07-23T10:05:31Z</dcterms:created>
  <dcterms:modified xsi:type="dcterms:W3CDTF">2026-07-23T10:05:31Z</dcterms:modified>
</cp:coreProperties>
</file>

<file path=docProps/custom.xml><?xml version="1.0" encoding="utf-8"?>
<Properties xmlns="http://schemas.openxmlformats.org/officeDocument/2006/custom-properties" xmlns:vt="http://schemas.openxmlformats.org/officeDocument/2006/docPropsVTypes"/>
</file>