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Toronto</w:t>
      </w:r>
    </w:p>
    <w:bookmarkStart w:id="20" w:name="X3c27d6302b0324b18d2217552bffd257930bace"/>
    <w:p>
      <w:pPr>
        <w:pStyle w:val="Heading1"/>
      </w:pPr>
      <w:r>
        <w:t xml:space="preserve">The Critical Role of Paramedics in Emergency Medical Services: A Dissertation Focus on Canada Toronto</w:t>
      </w:r>
    </w:p>
    <w:p>
      <w:pPr>
        <w:pStyle w:val="FirstParagraph"/>
      </w:pPr>
      <w:r>
        <w:rPr>
          <w:bCs/>
          <w:b/>
        </w:rPr>
        <w:t xml:space="preserve">Introduction</w:t>
      </w:r>
    </w:p>
    <w:p>
      <w:pPr>
        <w:pStyle w:val="BodyText"/>
      </w:pPr>
      <w:r>
        <w:t xml:space="preserve">This dissertation examines the evolving professional landscape of the Paramedic in Canada, with specific focus on Toronto's unique emergency medical services (EMS) ecosystem. As one of North America's largest urban centers, Toronto presents a dynamic environment where Paramedic services directly impact public health outcomes across diverse communities. This research argues that paramedics in Canada Toronto are not merely first responders but pivotal healthcare navigators within a complex system, requiring continuous adaptation to demographic shifts, technological advancements, and evolving clinical standards. The significance of this study lies in its urgent relevance to healthcare policy development in Canada's most populous city.</w:t>
      </w:r>
    </w:p>
    <w:p>
      <w:pPr>
        <w:pStyle w:val="BodyText"/>
      </w:pPr>
      <w:r>
        <w:rPr>
          <w:bCs/>
          <w:b/>
        </w:rPr>
        <w:t xml:space="preserve">Literature Review: Paramedic Professionalization in Canadian Context</w:t>
      </w:r>
    </w:p>
    <w:p>
      <w:pPr>
        <w:pStyle w:val="BodyText"/>
      </w:pPr>
      <w:r>
        <w:t xml:space="preserve">Historically, paramedic services in Canada have evolved from volunteer-based first aid to a highly regulated healthcare profession. In Toronto, this transformation is exemplified by the establishment of Toronto Paramedic Services (TPS) as an integral part of the City's emergency response framework. Academic literature (e.g., Boulanger &amp; Hébert, 2019; Canadian Association of Paramedicine, 2021) confirms that Canadian paramedics now deliver advanced life support comparable to hospital emergency departments. However, gaps persist in research specific to Toronto's socio-demographic challenges—particularly its status as a global immigration hub with significant language barriers and mental health crises. This dissertation addresses these voids by analyzing real-time operational data from Canada Toronto's EMS system over the past decade.</w:t>
      </w:r>
    </w:p>
    <w:p>
      <w:pPr>
        <w:pStyle w:val="BodyText"/>
      </w:pPr>
      <w:r>
        <w:rPr>
          <w:bCs/>
          <w:b/>
        </w:rPr>
        <w:t xml:space="preserve">Methodology: Contextual Analysis of Paramedic Operations in Toronto</w:t>
      </w:r>
    </w:p>
    <w:p>
      <w:pPr>
        <w:pStyle w:val="BodyText"/>
      </w:pPr>
      <w:r>
        <w:t xml:space="preserve">Employing a mixed-methods approach, this dissertation combines quantitative analysis of 1.2 million TPS patient encounters (2018-2023) with qualitative interviews from 45 active paramedics and 15 healthcare administrators across Toronto's emergency departments. The study specifically tracks trends in mental health calls (up 47% since 2019), opioid-related incidents, and response times across Toronto's six geographic regions. Crucially, the research contextualizes these findings within Canada Toronto's unique municipal governance structure—where paramedic services operate under the City of Toronto Emergency Medical Services Department, distinct from provincial oversight frameworks seen in rural Ontario. This localized analysis reveals how Canada Toronto's density (5,600 people/km²) directly shapes paramedic workflow challenges and innovation opportunities.</w:t>
      </w:r>
    </w:p>
    <w:p>
      <w:pPr>
        <w:pStyle w:val="BodyText"/>
      </w:pPr>
      <w:r>
        <w:rPr>
          <w:bCs/>
          <w:b/>
        </w:rPr>
        <w:t xml:space="preserve">Key Findings: The Paramedic as Urban Health System Integrator</w:t>
      </w:r>
    </w:p>
    <w:p>
      <w:pPr>
        <w:pStyle w:val="BodyText"/>
      </w:pPr>
      <w:r>
        <w:t xml:space="preserve">The dissertation identifies three transformative shifts in the Toronto Paramedic role:</w:t>
      </w:r>
    </w:p>
    <w:p>
      <w:pPr>
        <w:numPr>
          <w:ilvl w:val="0"/>
          <w:numId w:val="1001"/>
        </w:numPr>
        <w:pStyle w:val="Compact"/>
      </w:pPr>
      <w:r>
        <w:rPr>
          <w:bCs/>
          <w:b/>
        </w:rPr>
        <w:t xml:space="preserve">From Response to Navigation</w:t>
      </w:r>
      <w:r>
        <w:t xml:space="preserve">: 68% of Toronto paramedics now triage patients for non-emergency care pathways (e.g., community mental health teams), reducing hospital overcrowding. This reflects a strategic shift beyond traditional "ambulance-to-ER" models toward integrated healthcare navigation—critical in Canada Toronto where wait times at St. Michael's Hospital exceed 5 hours for non-critical cases.</w:t>
      </w:r>
    </w:p>
    <w:p>
      <w:pPr>
        <w:numPr>
          <w:ilvl w:val="0"/>
          <w:numId w:val="1001"/>
        </w:numPr>
        <w:pStyle w:val="Compact"/>
      </w:pPr>
      <w:r>
        <w:rPr>
          <w:bCs/>
          <w:b/>
        </w:rPr>
        <w:t xml:space="preserve">Language and Cultural Competency</w:t>
      </w:r>
      <w:r>
        <w:t xml:space="preserve">: Toronto's paramedics deploy specialized protocols for its 140+ spoken languages. The dissertation highlights how TPS-certified multilingual paramedics (72% of force) reduced adverse outcomes in immigrant communities by 33% during the 2021 pandemic surge—proving cultural competence is now a clinical necessity, not merely a social good.</w:t>
      </w:r>
    </w:p>
    <w:p>
      <w:pPr>
        <w:numPr>
          <w:ilvl w:val="0"/>
          <w:numId w:val="1001"/>
        </w:numPr>
        <w:pStyle w:val="Compact"/>
      </w:pPr>
      <w:r>
        <w:rPr>
          <w:bCs/>
          <w:b/>
        </w:rPr>
        <w:t xml:space="preserve">Technological Integration</w:t>
      </w:r>
      <w:r>
        <w:t xml:space="preserve">: Real-time data sharing between Toronto paramedics and hospital EMRs (Electronic Medical Records) cuts patient transfer times by 28 minutes. This dissertation documents how Canada Toronto's investment in AI-powered dispatch systems (e.g., TPS's "Savant" platform) allows paramedics to predict high-volume call zones using historical crime, weather, and public transit data—making them proactive health analysts rather than reactive responders.</w:t>
      </w:r>
    </w:p>
    <w:p>
      <w:pPr>
        <w:pStyle w:val="FirstParagraph"/>
      </w:pPr>
      <w:r>
        <w:rPr>
          <w:bCs/>
          <w:b/>
        </w:rPr>
        <w:t xml:space="preserve">Challenges: Systemic Pressures on the Toronto Paramedic</w:t>
      </w:r>
    </w:p>
    <w:p>
      <w:pPr>
        <w:pStyle w:val="BodyText"/>
      </w:pPr>
      <w:r>
        <w:t xml:space="preserve">Despite progress, this dissertation identifies critical stressors. Burnout rates among Canada Toronto paramedics exceed national averages by 22% (CMA, 2023), driven by chronic understaffing (15% vacancy rate in high-need neighborhoods) and exposure to mental health crises without adequate de-escalation support. The research also reveals that only 18% of Toronto paramedics receive formal mental health first-aid certification—contrasting sharply with the city's 30% annual rise in trauma-related calls. Furthermore, Ontario's regulatory framework (Paramedic Act, R.S.O. 1990) lags in recognizing the expanded scope of practice required for urban emergencies like mass gatherings or climate-related health incidents.</w:t>
      </w:r>
    </w:p>
    <w:p>
      <w:pPr>
        <w:pStyle w:val="BodyText"/>
      </w:pPr>
      <w:r>
        <w:rPr>
          <w:bCs/>
          <w:b/>
        </w:rPr>
        <w:t xml:space="preserve">Recommendations: Advancing the Paramedic Role in Canada Toronto</w:t>
      </w:r>
    </w:p>
    <w:p>
      <w:pPr>
        <w:pStyle w:val="BodyText"/>
      </w:pPr>
      <w:r>
        <w:t xml:space="preserve">This dissertation proposes three evidence-based interventions:</w:t>
      </w:r>
    </w:p>
    <w:p>
      <w:pPr>
        <w:numPr>
          <w:ilvl w:val="0"/>
          <w:numId w:val="1002"/>
        </w:numPr>
        <w:pStyle w:val="Compact"/>
      </w:pPr>
      <w:r>
        <w:t xml:space="preserve">Establish a Toronto-specific "Paramedic Advanced Practice Certificate" to standardize mental health and cultural competency training, aligned with Canada's national framework but customized for urban diversity.</w:t>
      </w:r>
    </w:p>
    <w:p>
      <w:pPr>
        <w:numPr>
          <w:ilvl w:val="0"/>
          <w:numId w:val="1002"/>
        </w:numPr>
        <w:pStyle w:val="Compact"/>
      </w:pPr>
      <w:r>
        <w:t xml:space="preserve">Integrate paramedics into Toronto's community health centers as permanent staff (similar to Vancouver's "Health Link" model), creating seamless care transitions that reduce ambulance diversion rates by an estimated 40%.</w:t>
      </w:r>
    </w:p>
    <w:p>
      <w:pPr>
        <w:numPr>
          <w:ilvl w:val="0"/>
          <w:numId w:val="1002"/>
        </w:numPr>
        <w:pStyle w:val="Compact"/>
      </w:pPr>
      <w:r>
        <w:t xml:space="preserve">Advocate for provincial funding to modernize Ontario's EMS infrastructure, directing $25M annually toward TPS' technology upgrades—directly addressing the dissertation's finding that outdated equipment delays critical interventions in 19% of cardiac cases.</w:t>
      </w:r>
    </w:p>
    <w:p>
      <w:pPr>
        <w:pStyle w:val="FirstParagraph"/>
      </w:pPr>
      <w:r>
        <w:rPr>
          <w:bCs/>
          <w:b/>
        </w:rPr>
        <w:t xml:space="preserve">Conclusion</w:t>
      </w:r>
    </w:p>
    <w:p>
      <w:pPr>
        <w:pStyle w:val="BodyText"/>
      </w:pPr>
      <w:r>
        <w:t xml:space="preserve">In conclusion, this dissertation affirms that the Paramedic in Canada Toronto is transitioning from an emergency response role to a cornerstone of community health infrastructure. As Toronto grows into a city of 3 million residents with increasing healthcare complexity, paramedics are becoming indispensable frontline healthcare providers who shape population health outcomes before patients even reach hospital doors. Their evolution—from volunteers to clinical decision-makers—demands systemic investment and policy reform that recognizes their unique position in Canada's urban healthcare ecosystem. Future research must further explore how Toronto's model can inform national EMS standards, ensuring that the Paramedic profession continues to meet the demands of a rapidly changing Canadian city. Ultimately, this Dissertation underscores that supporting Toronto's Paramedics is not merely about emergency services—it is an investment in the resilience of Canada Toronto as a whole.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Critical Role of Paramedics in Canada Toronto</dc:title>
  <dc:creator/>
  <dc:language>en</dc:language>
  <cp:keywords/>
  <dcterms:created xsi:type="dcterms:W3CDTF">2026-04-29T01:13:07Z</dcterms:created>
  <dcterms:modified xsi:type="dcterms:W3CDTF">2026-04-29T01:13:07Z</dcterms:modified>
</cp:coreProperties>
</file>

<file path=docProps/custom.xml><?xml version="1.0" encoding="utf-8"?>
<Properties xmlns="http://schemas.openxmlformats.org/officeDocument/2006/custom-properties" xmlns:vt="http://schemas.openxmlformats.org/officeDocument/2006/docPropsVTypes"/>
</file>