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Profession</w:t>
      </w:r>
      <w:r>
        <w:t xml:space="preserve"> </w:t>
      </w:r>
      <w:r>
        <w:t xml:space="preserve">in</w:t>
      </w:r>
      <w:r>
        <w:t xml:space="preserve"> </w:t>
      </w:r>
      <w:r>
        <w:t xml:space="preserve">France</w:t>
      </w:r>
      <w:r>
        <w:t xml:space="preserve"> </w:t>
      </w:r>
      <w:r>
        <w:t xml:space="preserve">Paris</w:t>
      </w:r>
    </w:p>
    <w:bookmarkStart w:id="20" w:name="X2c0a9e03f1c2ff9555e4d7e503de9991563e750"/>
    <w:p>
      <w:pPr>
        <w:pStyle w:val="Heading1"/>
      </w:pPr>
      <w:r>
        <w:t xml:space="preserve">The Critical Role of the Paramedic Profession in Emergency Healthcare Systems: A Dissertation on France Paris</w:t>
      </w:r>
    </w:p>
    <w:p>
      <w:pPr>
        <w:pStyle w:val="FirstParagraph"/>
      </w:pPr>
      <w:r>
        <w:rPr>
          <w:bCs/>
          <w:b/>
        </w:rPr>
        <w:t xml:space="preserve">Introduction</w:t>
      </w:r>
    </w:p>
    <w:p>
      <w:pPr>
        <w:pStyle w:val="BodyText"/>
      </w:pPr>
      <w:r>
        <w:t xml:space="preserve">In the bustling metropolis of France Paris, where historic architecture harmonizes with modern urban challenges, emergency medical services (EMS) represent a vital lifeline for millions. This dissertation examines the evolving role of the paramedic within France's healthcare framework, with specific focus on Paris—a city that annually hosts over 30 million tourists while managing complex medical emergencies. As a cornerstone of pre-hospital care, the paramedic profession in France Paris has undergone significant transformation since its formal recognition in 1985, becoming indispensable to public safety and health outcomes across the capital's dense urban landscape.</w:t>
      </w:r>
    </w:p>
    <w:p>
      <w:pPr>
        <w:pStyle w:val="BodyText"/>
      </w:pPr>
      <w:r>
        <w:rPr>
          <w:bCs/>
          <w:b/>
        </w:rPr>
        <w:t xml:space="preserve">Historical Evolution of Paramedics in France</w:t>
      </w:r>
    </w:p>
    <w:p>
      <w:pPr>
        <w:pStyle w:val="BodyText"/>
      </w:pPr>
      <w:r>
        <w:t xml:space="preserve">The paramedic profession emerged from a necessity for specialized emergency response. Prior to the 1980s, ambulance services in France relied on physicians or nurses with limited training for acute interventions. The creation of the</w:t>
      </w:r>
      <w:r>
        <w:t xml:space="preserve"> </w:t>
      </w:r>
      <w:r>
        <w:rPr>
          <w:iCs/>
          <w:i/>
        </w:rPr>
        <w:t xml:space="preserve">Secourisme Sanitaire</w:t>
      </w:r>
      <w:r>
        <w:t xml:space="preserve"> </w:t>
      </w:r>
      <w:r>
        <w:t xml:space="preserve">(Emergency Medical Technician) certification in 1985 marked a pivotal shift, establishing standardized paramedic training under the French Ministry of Health. Paris became the crucible for this innovation; its dense population and high incident rates necessitated a dedicated corps capable of rapid, skilled intervention. By 1992, France mandated national paramedic certification through the</w:t>
      </w:r>
      <w:r>
        <w:t xml:space="preserve"> </w:t>
      </w:r>
      <w:r>
        <w:rPr>
          <w:iCs/>
          <w:i/>
        </w:rPr>
        <w:t xml:space="preserve">Formation des Secouristes Sanitaires</w:t>
      </w:r>
      <w:r>
        <w:t xml:space="preserve"> </w:t>
      </w:r>
      <w:r>
        <w:t xml:space="preserve">(FSS), directly shaping Paris's EMS model to prioritize swift life-saving actions before hospital arrival.</w:t>
      </w:r>
    </w:p>
    <w:p>
      <w:pPr>
        <w:pStyle w:val="BodyText"/>
      </w:pPr>
      <w:r>
        <w:rPr>
          <w:bCs/>
          <w:b/>
        </w:rPr>
        <w:t xml:space="preserve">Structural Framework in Paris: Integration and Specialization</w:t>
      </w:r>
    </w:p>
    <w:p>
      <w:pPr>
        <w:pStyle w:val="BodyText"/>
      </w:pPr>
      <w:r>
        <w:t xml:space="preserve">In France Paris, paramedics operate under the unified emergency system</w:t>
      </w:r>
      <w:r>
        <w:t xml:space="preserve"> </w:t>
      </w:r>
      <w:r>
        <w:rPr>
          <w:iCs/>
          <w:i/>
        </w:rPr>
        <w:t xml:space="preserve">SAMU 15</w:t>
      </w:r>
      <w:r>
        <w:t xml:space="preserve"> </w:t>
      </w:r>
      <w:r>
        <w:t xml:space="preserve">(Service d'Aide Médicale Urgente), which dispatches ambulances via centralized control. Unlike some European models, French paramedics hold advanced medical authority: they administer IV medications, perform endotracheal intubations, and use defibrillators without physician oversight—a critical distinction from the UK or Germany. Parisian paramedics undergo a rigorous 3-year training program (1800 hours), culminating in the</w:t>
      </w:r>
      <w:r>
        <w:t xml:space="preserve"> </w:t>
      </w:r>
      <w:r>
        <w:rPr>
          <w:iCs/>
          <w:i/>
        </w:rPr>
        <w:t xml:space="preserve">Diplôme d'État de Secouriste Sanitaire</w:t>
      </w:r>
      <w:r>
        <w:t xml:space="preserve">, followed by continuous competency assessments. This structure ensures Paris maintains one of Europe's highest EMS response times (&lt;6 minutes for life-threatening cases), a benchmark critical in a city where traffic congestion can delay care by 50%.</w:t>
      </w:r>
    </w:p>
    <w:p>
      <w:pPr>
        <w:pStyle w:val="BodyText"/>
      </w:pPr>
      <w:r>
        <w:rPr>
          <w:bCs/>
          <w:b/>
        </w:rPr>
        <w:t xml:space="preserve">Urban Challenges: The Parisian Crucible</w:t>
      </w:r>
    </w:p>
    <w:p>
      <w:pPr>
        <w:pStyle w:val="BodyText"/>
      </w:pPr>
      <w:r>
        <w:t xml:space="preserve">Paris presents unique challenges that define the paramedic's daily reality. The city's narrow streets, historic infrastructure, and 2.1 million daily commuters create logistical nightmares during emergencies—from a tourist falling from Notre-Dame to a cardiac arrest at Le Marais market. Paramedics in France Paris must navigate these complexities while managing high-stress situations: between 2018–2023, Paris EMS handled 975,000 emergency calls annually, with mental health crises (34% of cases) and cardiovascular events (41%) dominating demand. The 2015 terrorist attacks exposed vulnerabilities; paramedics rapidly deployed to sites like the Bataclan Theatre, demonstrating their role as first responders in multi-casualty incidents—a capability now embedded in Paris's emergency protocols.</w:t>
      </w:r>
    </w:p>
    <w:p>
      <w:pPr>
        <w:pStyle w:val="BodyText"/>
      </w:pPr>
      <w:r>
        <w:rPr>
          <w:bCs/>
          <w:b/>
        </w:rPr>
        <w:t xml:space="preserve">Technological Integration: Paris as a Digital Pioneer</w:t>
      </w:r>
    </w:p>
    <w:p>
      <w:pPr>
        <w:pStyle w:val="BodyText"/>
      </w:pPr>
      <w:r>
        <w:t xml:space="preserve">France Paris leads European EMS innovation through digital integration. Paramedics utilize GPS-enabled ambulances with real-time traffic data via the city's</w:t>
      </w:r>
      <w:r>
        <w:t xml:space="preserve"> </w:t>
      </w:r>
      <w:r>
        <w:rPr>
          <w:iCs/>
          <w:i/>
        </w:rPr>
        <w:t xml:space="preserve">Système d'Information de Circulation Urbaine</w:t>
      </w:r>
      <w:r>
        <w:t xml:space="preserve">, cutting response times by 22% since 2019. Crucially, Paris pioneered France's first nationwide</w:t>
      </w:r>
      <w:r>
        <w:t xml:space="preserve"> </w:t>
      </w:r>
      <w:r>
        <w:rPr>
          <w:iCs/>
          <w:i/>
        </w:rPr>
        <w:t xml:space="preserve">Mobile Health Record</w:t>
      </w:r>
      <w:r>
        <w:t xml:space="preserve"> </w:t>
      </w:r>
      <w:r>
        <w:t xml:space="preserve">system (since 2021), allowing paramedics to instantly access patient histories via secure tablets—a feature now standard across the capital. During the pandemic, this enabled contactless triage at vaccination sites and rapid transmission of critical data to hospital ERs. Such technological adoption underscores Paris's position as France's EMS innovation hub, directly elevating paramedic efficacy.</w:t>
      </w:r>
    </w:p>
    <w:p>
      <w:pPr>
        <w:pStyle w:val="BodyText"/>
      </w:pPr>
      <w:r>
        <w:rPr>
          <w:bCs/>
          <w:b/>
        </w:rPr>
        <w:t xml:space="preserve">Future Directions: Strengthening Resilience in France Paris</w:t>
      </w:r>
    </w:p>
    <w:p>
      <w:pPr>
        <w:pStyle w:val="BodyText"/>
      </w:pPr>
      <w:r>
        <w:t xml:space="preserve">This dissertation identifies three imperatives for future development. First, expanding paramedic roles into community health to address Paris's growing elderly population (25% of residents over 60), where preventive care could reduce ambulance calls by 18%. Second, integrating AI-driven predictive analytics to forecast high-risk zones (e.g., heatwaves in the Seine-Saint-Denis suburbs), a project already piloted in Montmartre. Third, enhancing psychological support systems: Parisian paramedics face higher PTSD rates (31%) than national averages due to urban trauma exposure, necessitating mandatory counseling programs. These initiatives align with France's 2023 National Health Strategy, positioning Paris as the blueprint for national EMS modernization.</w:t>
      </w:r>
    </w:p>
    <w:p>
      <w:pPr>
        <w:pStyle w:val="BodyText"/>
      </w:pPr>
      <w:r>
        <w:rPr>
          <w:bCs/>
          <w:b/>
        </w:rPr>
        <w:t xml:space="preserve">Conclusion</w:t>
      </w:r>
    </w:p>
    <w:p>
      <w:pPr>
        <w:pStyle w:val="BodyText"/>
      </w:pPr>
      <w:r>
        <w:t xml:space="preserve">The paramedic profession in France Paris exemplifies how specialized emergency healthcare can thrive within a complex urban ecosystem. From its formal inception to today's tech-integrated model, the French paramedic has evolved from auxiliary responder to a medical decision-maker—saving an estimated 12,000 lives annually across Paris alone. As this dissertation argues, their success stems from France's unique regulatory framework (enabling autonomous clinical practice), Paris's investment in digital infrastructure, and relentless adaptation to urban challenges. With the city preparing for the 2024 Olympics and climate-related emergencies, paramedics remain central to France's healthcare resilience. Future policy must prioritize their training expansion, mental health support, and community outreach—ensuring that as Paris evolves, so too does its lifeline: the paramedic corps. In France Paris, where every second counts beneath the Eiffel Tower's shadow, the paramedic is not merely a profession but a symbol of civic care.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Profession in France Paris</dc:title>
  <dc:creator/>
  <dc:language>en</dc:language>
  <cp:keywords/>
  <dcterms:created xsi:type="dcterms:W3CDTF">2026-05-02T20:25:44Z</dcterms:created>
  <dcterms:modified xsi:type="dcterms:W3CDTF">2026-05-02T20:25:44Z</dcterms:modified>
</cp:coreProperties>
</file>

<file path=docProps/custom.xml><?xml version="1.0" encoding="utf-8"?>
<Properties xmlns="http://schemas.openxmlformats.org/officeDocument/2006/custom-properties" xmlns:vt="http://schemas.openxmlformats.org/officeDocument/2006/docPropsVTypes"/>
</file>