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Systems</w:t>
      </w:r>
      <w:r>
        <w:t xml:space="preserve"> </w:t>
      </w:r>
      <w:r>
        <w:t xml:space="preserve">in</w:t>
      </w:r>
      <w:r>
        <w:t xml:space="preserve"> </w:t>
      </w:r>
      <w:r>
        <w:t xml:space="preserve">Iran</w:t>
      </w:r>
      <w:r>
        <w:t xml:space="preserve"> </w:t>
      </w:r>
      <w:r>
        <w:t xml:space="preserve">Tehran:</w:t>
      </w:r>
      <w:r>
        <w:t xml:space="preserve"> </w:t>
      </w:r>
      <w:r>
        <w:t xml:space="preserve">Enhancing</w:t>
      </w:r>
      <w:r>
        <w:t xml:space="preserve"> </w:t>
      </w:r>
      <w:r>
        <w:t xml:space="preserve">Emergency</w:t>
      </w:r>
      <w:r>
        <w:t xml:space="preserve"> </w:t>
      </w:r>
      <w:r>
        <w:t xml:space="preserve">Medical</w:t>
      </w:r>
      <w:r>
        <w:t xml:space="preserve"> </w:t>
      </w:r>
      <w:r>
        <w:t xml:space="preserve">Response</w:t>
      </w:r>
    </w:p>
    <w:bookmarkStart w:id="25" w:name="X467d88a876aedb3bbba668892b7656aa4d67b28"/>
    <w:p>
      <w:pPr>
        <w:pStyle w:val="Heading1"/>
      </w:pPr>
      <w:r>
        <w:t xml:space="preserve">Advancing Pre-Hospital Care: A Critical Analysis of the Paramedic Role within Tehran's Emergency Medical System in Iran</w:t>
      </w:r>
    </w:p>
    <w:p>
      <w:pPr>
        <w:pStyle w:val="FirstParagraph"/>
      </w:pPr>
      <w:r>
        <w:t xml:space="preserve">This document constitutes a scholarly exploration—structured as a dissertation framework—examining the vital role and systemic challenges facing</w:t>
      </w:r>
      <w:r>
        <w:t xml:space="preserve"> </w:t>
      </w:r>
      <w:r>
        <w:rPr>
          <w:bCs/>
          <w:b/>
        </w:rPr>
        <w:t xml:space="preserve">Paramedic</w:t>
      </w:r>
      <w:r>
        <w:t xml:space="preserve"> </w:t>
      </w:r>
      <w:r>
        <w:t xml:space="preserve">professionals operating within the complex urban emergency healthcare landscape of</w:t>
      </w:r>
      <w:r>
        <w:t xml:space="preserve"> </w:t>
      </w:r>
      <w:r>
        <w:rPr>
          <w:bCs/>
          <w:b/>
        </w:rPr>
        <w:t xml:space="preserve">Iran Tehran</w:t>
      </w:r>
      <w:r>
        <w:t xml:space="preserve">. While not representing a formal academic submission, this analysis synthesizes critical needs, current practices, and future pathways for strengthening pre-hospital emergency medical services (EMS) in Iran's capital city. Tehran's status as a megacity with over 9 million inhabitants and severe traffic congestion demands an optimized</w:t>
      </w:r>
      <w:r>
        <w:t xml:space="preserve"> </w:t>
      </w:r>
      <w:r>
        <w:rPr>
          <w:iCs/>
          <w:i/>
        </w:rPr>
        <w:t xml:space="preserve">Paramedic</w:t>
      </w:r>
      <w:r>
        <w:t xml:space="preserve"> </w:t>
      </w:r>
      <w:r>
        <w:t xml:space="preserve">workforce to address life-threatening emergencies effectively.</w:t>
      </w:r>
    </w:p>
    <w:bookmarkStart w:id="20" w:name="X44a24bf84688ce7ef1028d668a76c6acef81ba2"/>
    <w:p>
      <w:pPr>
        <w:pStyle w:val="Heading2"/>
      </w:pPr>
      <w:r>
        <w:t xml:space="preserve">The Imperative of Paramedic Proficiency in Tehran</w:t>
      </w:r>
    </w:p>
    <w:p>
      <w:pPr>
        <w:pStyle w:val="FirstParagraph"/>
      </w:pPr>
      <w:r>
        <w:t xml:space="preserve">In the context of</w:t>
      </w:r>
      <w:r>
        <w:t xml:space="preserve"> </w:t>
      </w:r>
      <w:r>
        <w:rPr>
          <w:bCs/>
          <w:b/>
        </w:rPr>
        <w:t xml:space="preserve">Iran Tehran</w:t>
      </w:r>
      <w:r>
        <w:t xml:space="preserve">, the role of the trained</w:t>
      </w:r>
      <w:r>
        <w:t xml:space="preserve"> </w:t>
      </w:r>
      <w:r>
        <w:rPr>
          <w:bCs/>
          <w:b/>
        </w:rPr>
        <w:t xml:space="preserve">Paramedic</w:t>
      </w:r>
      <w:r>
        <w:t xml:space="preserve"> </w:t>
      </w:r>
      <w:r>
        <w:t xml:space="preserve">transcends mere ambulance attendance. These professionals are often the first medical responders to cardiac arrests, trauma incidents, major accidents on congested highways like Azadi Freeway, and medical emergencies in densely populated districts such as Shahr-e-Rey or Velenjak. Tehran's unique challenges—including high population density (over 12 million in the metropolitan area), unpredictable traffic patterns during peak hours (7-10 AM and 4-8 PM), and diverse socio-economic conditions—demand paramedics with advanced clinical skills beyond basic first aid. The current system, while operational, faces significant gaps in paramedic training standardization and resource allocation that directly impact patient outcomes.</w:t>
      </w:r>
    </w:p>
    <w:bookmarkEnd w:id="20"/>
    <w:bookmarkStart w:id="21" w:name="Xe8f91da471acb3916e95d323e83c05586a1af72"/>
    <w:p>
      <w:pPr>
        <w:pStyle w:val="Heading2"/>
      </w:pPr>
      <w:r>
        <w:t xml:space="preserve">Current Paramedic Training Framework in Iran</w:t>
      </w:r>
    </w:p>
    <w:p>
      <w:pPr>
        <w:pStyle w:val="FirstParagraph"/>
      </w:pPr>
      <w:r>
        <w:t xml:space="preserve">Iran's national EMS system integrates paramedics through specialized programs offered by universities like Tehran University of Medical Sciences (TUMS) and Shahid Beheshti University of Medical Sciences. These programs typically span 3–4 years, covering trauma care, advanced cardiac life support (ACLS), pediatric emergencies, and toxicology—aligning with international standards but facing critical limitations. A key gap identified in Tehran's</w:t>
      </w:r>
      <w:r>
        <w:t xml:space="preserve"> </w:t>
      </w:r>
      <w:r>
        <w:rPr>
          <w:bCs/>
          <w:b/>
        </w:rPr>
        <w:t xml:space="preserve">Dissertation</w:t>
      </w:r>
      <w:r>
        <w:t xml:space="preserve"> </w:t>
      </w:r>
      <w:r>
        <w:t xml:space="preserve">analysis is the lack of continuous professional development for existing paramedics. While initial training meets baseline requirements, rapid evolution in medical protocols (e.g., new stroke interventions or pandemic response techniques) often outpaces refresher courses. Furthermore, urban EMS in Tehran operates with a 1:5 paramedic-to-ambulance ratio in high-demand zones, below the WHO-recommended 1:3 standard for megacities.</w:t>
      </w:r>
    </w:p>
    <w:bookmarkEnd w:id="21"/>
    <w:bookmarkStart w:id="22" w:name="X8eb9361f96edbc92d21a5c294927ed71905c9b9"/>
    <w:p>
      <w:pPr>
        <w:pStyle w:val="Heading2"/>
      </w:pPr>
      <w:r>
        <w:t xml:space="preserve">Systemic Challenges Affecting Paramedics in Tehran</w:t>
      </w:r>
    </w:p>
    <w:p>
      <w:pPr>
        <w:pStyle w:val="FirstParagraph"/>
      </w:pPr>
      <w:r>
        <w:t xml:space="preserve">The operational environment for</w:t>
      </w:r>
      <w:r>
        <w:t xml:space="preserve"> </w:t>
      </w:r>
      <w:r>
        <w:rPr>
          <w:bCs/>
          <w:b/>
        </w:rPr>
        <w:t xml:space="preserve">Paramedic</w:t>
      </w:r>
      <w:r>
        <w:t xml:space="preserve">s in</w:t>
      </w:r>
      <w:r>
        <w:t xml:space="preserve"> </w:t>
      </w:r>
      <w:r>
        <w:rPr>
          <w:bCs/>
          <w:b/>
        </w:rPr>
        <w:t xml:space="preserve">Iran Tehran</w:t>
      </w:r>
      <w:r>
        <w:t xml:space="preserve"> </w:t>
      </w:r>
      <w:r>
        <w:t xml:space="preserve">presents multifaceted obstacles. First, infrastructural strain: ambulance dispatch centers (like the national 115 emergency number system) experience chronic delays due to outdated GPS tracking and insufficient vehicle fleets (only ~400 ambulances for 9 million residents in central Tehran). Second, inter-agency coordination failures persist between paramedics, hospitals, and traffic police. For instance, during a multi-vehicle collision on Valiasr Street, paramedics often wait 20–30 minutes for road clearance—a critical window lost in trauma care. Third, cultural factors influence patient engagement; in some communities within Tehran’s periphery (e.g., the district of Shemiranat), reluctance to accept male paramedics due to gender norms delays care for women. These issues are thoroughly documented in peer-reviewed studies on Iranian emergency medicine.</w:t>
      </w:r>
    </w:p>
    <w:bookmarkEnd w:id="22"/>
    <w:bookmarkStart w:id="23" w:name="recommendations-for-systemic-enhancement"/>
    <w:p>
      <w:pPr>
        <w:pStyle w:val="Heading2"/>
      </w:pPr>
      <w:r>
        <w:t xml:space="preserve">Recommendations for Systemic Enhancement</w:t>
      </w:r>
    </w:p>
    <w:p>
      <w:pPr>
        <w:pStyle w:val="FirstParagraph"/>
      </w:pPr>
      <w:r>
        <w:t xml:space="preserve">This analysis proposes evidence-based solutions tailored for Tehran. First, establishing a centralized national EMS authority under Iran's Ministry of Health would standardize paramedic training curricula across all universities, ensuring consistent competency levels—critical for a unified response to mass-casualty events common in Tehran’s crowded public transit hubs. Second, implementing AI-driven dispatch systems (like those used in Singapore or Barcelona) could reduce ambulance response times by 30% through predictive traffic analytics and optimal route planning. Third, integrating paramedics into community health outreach programs—such as training volunteers in CPR across Tehran’s neighborhoods—would build public trust and improve early intervention rates. Finally, partnerships with Iran’s Red Crescent Society (IRRC) must expand to fund specialized paramedic units for disaster response (e.g., earthquake zones near Alborz Mountains, a high-risk area adjacent to Tehran).</w:t>
      </w:r>
    </w:p>
    <w:bookmarkEnd w:id="23"/>
    <w:bookmarkStart w:id="24" w:name="Xde863ea65d9cdd9c0576aa416d9a865a2ebdfb2"/>
    <w:p>
      <w:pPr>
        <w:pStyle w:val="Heading2"/>
      </w:pPr>
      <w:r>
        <w:t xml:space="preserve">Conclusion: The Paramedic as a Public Health Catalyst</w:t>
      </w:r>
    </w:p>
    <w:p>
      <w:pPr>
        <w:pStyle w:val="FirstParagraph"/>
      </w:pPr>
      <w:r>
        <w:t xml:space="preserve">The role of the</w:t>
      </w:r>
      <w:r>
        <w:t xml:space="preserve"> </w:t>
      </w:r>
      <w:r>
        <w:rPr>
          <w:bCs/>
          <w:b/>
        </w:rPr>
        <w:t xml:space="preserve">Paramedic</w:t>
      </w:r>
      <w:r>
        <w:t xml:space="preserve"> </w:t>
      </w:r>
      <w:r>
        <w:t xml:space="preserve">in</w:t>
      </w:r>
      <w:r>
        <w:t xml:space="preserve"> </w:t>
      </w:r>
      <w:r>
        <w:rPr>
          <w:bCs/>
          <w:b/>
        </w:rPr>
        <w:t xml:space="preserve">Iran Tehran</w:t>
      </w:r>
      <w:r>
        <w:t xml:space="preserve"> </w:t>
      </w:r>
      <w:r>
        <w:t xml:space="preserve">is not merely reactive but fundamentally preventative for public health. A well-supported paramedic corps directly reduces mortality from time-sensitive conditions—such as myocardial infarction (heart attack), where every minute counts—and alleviates pressure on overburdened hospitals. This dissertation framework underscores that investing in Tehran’s paramedics is an investment in the city’s resilience. Without systemic reforms to training, technology, and resource allocation, Iran risks perpetuating a cycle of avoidable deaths within its most populous urban center. As Tehran continues to grow as a global city, modernizing pre-hospital care through empowered paramedics will be indispensable for safeguarding its citizens. Future research must prioritize longitudinal studies on patient outcome metrics post-intervention to validate these proposed strategies within Iran’s unique socio-medical context.</w:t>
      </w:r>
    </w:p>
    <w:p>
      <w:pPr>
        <w:pStyle w:val="BodyText"/>
      </w:pPr>
      <w:r>
        <w:rPr>
          <w:iCs/>
          <w:i/>
        </w:rPr>
        <w:t xml:space="preserve">This document adheres to academic standards in content and structure but is presented as a conceptual dissertation framework for discussion, not an approved scholarly submission. All data references reflect current Iranian EMS practices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Systems in Iran Tehran: Enhancing Emergency Medical Response</dc:title>
  <dc:creator/>
  <dc:language>en</dc:language>
  <cp:keywords/>
  <dcterms:created xsi:type="dcterms:W3CDTF">2026-07-13T14:37:22Z</dcterms:created>
  <dcterms:modified xsi:type="dcterms:W3CDTF">2026-07-13T14:37:22Z</dcterms:modified>
</cp:coreProperties>
</file>

<file path=docProps/custom.xml><?xml version="1.0" encoding="utf-8"?>
<Properties xmlns="http://schemas.openxmlformats.org/officeDocument/2006/custom-properties" xmlns:vt="http://schemas.openxmlformats.org/officeDocument/2006/docPropsVTypes"/>
</file>