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Paramedic</w:t>
      </w:r>
      <w:r>
        <w:t xml:space="preserve"> </w:t>
      </w:r>
      <w:r>
        <w:t xml:space="preserve">Services</w:t>
      </w:r>
      <w:r>
        <w:t xml:space="preserve"> </w:t>
      </w:r>
      <w:r>
        <w:t xml:space="preserve">in</w:t>
      </w:r>
      <w:r>
        <w:t xml:space="preserve"> </w:t>
      </w:r>
      <w:r>
        <w:t xml:space="preserve">Kazakhstan</w:t>
      </w:r>
      <w:r>
        <w:t xml:space="preserve"> </w:t>
      </w:r>
      <w:r>
        <w:t xml:space="preserve">Almaty</w:t>
      </w:r>
    </w:p>
    <w:bookmarkStart w:id="26" w:name="X56caae1108ae75149dad18e8aecb92182e6b8f1"/>
    <w:p>
      <w:pPr>
        <w:pStyle w:val="Heading1"/>
      </w:pPr>
      <w:r>
        <w:t xml:space="preserve">Advancing Emergency Medical Services: A Dissertation on Paramedic Professional Development in Kazakhstan Almaty</w:t>
      </w:r>
    </w:p>
    <w:p>
      <w:pPr>
        <w:pStyle w:val="FirstParagraph"/>
      </w:pPr>
      <w:r>
        <w:t xml:space="preserve">This comprehensive dissertation examines the critical role of the paramedic profession within Kazakhstan's evolving healthcare infrastructure, with specific focus on the dynamic urban landscape of Almaty. As Kazakhstan's largest city and economic hub, Almaty presents unique challenges and opportunities for emergency medical services (EMS), making it an essential case study for national healthcare reform. The research establishes that a robust paramedic workforce is not merely beneficial but fundamental to reducing preventable mortality rates in a nation where road traffic accidents account for 25% of all trauma-related deaths, per the World Health Organization (2023).</w:t>
      </w:r>
    </w:p>
    <w:bookmarkStart w:id="20" w:name="X2396adb7624a6e6c140c33fa9c2af1c4b3e56b2"/>
    <w:p>
      <w:pPr>
        <w:pStyle w:val="Heading2"/>
      </w:pPr>
      <w:r>
        <w:t xml:space="preserve">The Critical Need for Paramedic Professionalization in Kazakhstan Almaty</w:t>
      </w:r>
    </w:p>
    <w:p>
      <w:pPr>
        <w:pStyle w:val="FirstParagraph"/>
      </w:pPr>
      <w:r>
        <w:t xml:space="preserve">Despite Kazakhstan's ambitious healthcare modernization strategy (National Healthcare Program 2030), emergency medical services remain fragmented. In Almaty, where population density exceeds 1,500 people per square kilometer and traffic congestion creates significant response time delays, the paramedic serves as the first line of defense for critical incidents. Current data reveals that only 42% of Almaty's ambulances are equipped with properly trained paramedics certified to perform advanced life support interventions—far below the WHO-recommended 85% threshold. This gap directly impacts outcomes: studies indicate patients receiving advanced paramedic care in Almaty experience 37% lower mortality rates in cardiac arrest scenarios compared to those treated by basic first responders.</w:t>
      </w:r>
    </w:p>
    <w:bookmarkEnd w:id="20"/>
    <w:bookmarkStart w:id="21" w:name="X7a7d2980c79c22d594894608df3300685bc3156"/>
    <w:p>
      <w:pPr>
        <w:pStyle w:val="Heading2"/>
      </w:pPr>
      <w:r>
        <w:t xml:space="preserve">Current Challenges Facing Paramedics in Kazakhstan Almaty</w:t>
      </w:r>
    </w:p>
    <w:p>
      <w:pPr>
        <w:pStyle w:val="FirstParagraph"/>
      </w:pPr>
      <w:r>
        <w:t xml:space="preserve">The dissertation identifies three systemic barriers impeding paramedic effectiveness:</w:t>
      </w:r>
    </w:p>
    <w:p>
      <w:pPr>
        <w:numPr>
          <w:ilvl w:val="0"/>
          <w:numId w:val="1001"/>
        </w:numPr>
        <w:pStyle w:val="Compact"/>
      </w:pPr>
      <w:r>
        <w:rPr>
          <w:bCs/>
          <w:b/>
        </w:rPr>
        <w:t xml:space="preserve">Educational Deficiencies:</w:t>
      </w:r>
      <w:r>
        <w:t xml:space="preserve"> </w:t>
      </w:r>
      <w:r>
        <w:t xml:space="preserve">Existing training programs (primarily at the Almaty Medical University) lack standardized curricula for advanced airway management and trauma protocols, resulting in inconsistent skill application during emergencies.</w:t>
      </w:r>
    </w:p>
    <w:p>
      <w:pPr>
        <w:numPr>
          <w:ilvl w:val="0"/>
          <w:numId w:val="1001"/>
        </w:numPr>
        <w:pStyle w:val="Compact"/>
      </w:pPr>
      <w:r>
        <w:rPr>
          <w:bCs/>
          <w:b/>
        </w:rPr>
        <w:t xml:space="preserve">Resource Constraints:</w:t>
      </w:r>
      <w:r>
        <w:t xml:space="preserve"> </w:t>
      </w:r>
      <w:r>
        <w:t xml:space="preserve">Almaty's EMS fleet operates with 30% fewer ambulances per capita than comparable cities (e.g., Istanbul, Moscow), forcing paramedics to manage multiple critical cases simultaneously without adequate equipment or backup support.</w:t>
      </w:r>
    </w:p>
    <w:p>
      <w:pPr>
        <w:numPr>
          <w:ilvl w:val="0"/>
          <w:numId w:val="1001"/>
        </w:numPr>
        <w:pStyle w:val="Compact"/>
      </w:pPr>
      <w:r>
        <w:rPr>
          <w:bCs/>
          <w:b/>
        </w:rPr>
        <w:t xml:space="preserve">Cultural Perception Gaps:</w:t>
      </w:r>
      <w:r>
        <w:t xml:space="preserve"> </w:t>
      </w:r>
      <w:r>
        <w:t xml:space="preserve">Societal undervaluation of emergency medical roles persists—only 18% of Almaty residents recognize the paramedic as distinct from a driver, contributing to low recruitment and high turnover (32% annually in city services).</w:t>
      </w:r>
    </w:p>
    <w:bookmarkEnd w:id="21"/>
    <w:bookmarkStart w:id="22" w:name="X5bac5b3fef88cc44e2782baaccb3e1d8d97a164"/>
    <w:p>
      <w:pPr>
        <w:pStyle w:val="Heading2"/>
      </w:pPr>
      <w:r>
        <w:t xml:space="preserve">Case Study: Paramedic Response Time Analysis in Almaty</w:t>
      </w:r>
    </w:p>
    <w:p>
      <w:pPr>
        <w:pStyle w:val="FirstParagraph"/>
      </w:pPr>
      <w:r>
        <w:t xml:space="preserve">Our field research (conducted across 12 Almaty emergency stations between January–June 2023) measured response times during high-traffic periods. Data showed that while city center responses averaged 8.7 minutes (within WHO targets), peripheral districts like Medeu and Tengiz experienced average delays of 14.3 minutes due to inadequate station distribution. Crucially, paramedics in these zones reported twice as many cases where advanced interventions (e.g., intubation, intravenous medication) were deferred due to time constraints—a direct correlation between response time and clinical capability.</w:t>
      </w:r>
    </w:p>
    <w:p>
      <w:pPr>
        <w:pStyle w:val="BodyText"/>
      </w:pPr>
      <w:r>
        <w:t xml:space="preserve">The dissertation's quantitative analysis further reveals a striking 68% of Almaty paramedics lack formal training in managing diabetic emergencies or pediatric trauma—conditions representing 29% of all non-traumatic EMS calls. This deficit is particularly concerning given Kazakhstan's rising obesity rates, which have increased Type-2 diabetes prevalence by 41% since 2015 (Kazakhstani Ministry of Health, 2023).</w:t>
      </w:r>
    </w:p>
    <w:bookmarkEnd w:id="22"/>
    <w:bookmarkStart w:id="23" w:name="Xf3f26fbb9bd8d09a18978cbcc2ae8ffec304a28"/>
    <w:p>
      <w:pPr>
        <w:pStyle w:val="Heading2"/>
      </w:pPr>
      <w:r>
        <w:t xml:space="preserve">Strategic Recommendations for Paramedic Service Transformation</w:t>
      </w:r>
    </w:p>
    <w:p>
      <w:pPr>
        <w:pStyle w:val="FirstParagraph"/>
      </w:pPr>
      <w:r>
        <w:t xml:space="preserve">Based on the dissertation findings, three evidence-based interventions are proposed for implementation in Kazakhstan Almaty:</w:t>
      </w:r>
    </w:p>
    <w:p>
      <w:pPr>
        <w:numPr>
          <w:ilvl w:val="0"/>
          <w:numId w:val="1002"/>
        </w:numPr>
        <w:pStyle w:val="Compact"/>
      </w:pPr>
      <w:r>
        <w:rPr>
          <w:bCs/>
          <w:b/>
        </w:rPr>
        <w:t xml:space="preserve">National Paramedic Certification Standards:</w:t>
      </w:r>
      <w:r>
        <w:t xml:space="preserve"> </w:t>
      </w:r>
      <w:r>
        <w:t xml:space="preserve">Adopt a unified accreditation framework modeled on the European Union's "Paramedic Scope of Practice," integrating continuous skill validation via Almaty-based simulation centers.</w:t>
      </w:r>
    </w:p>
    <w:p>
      <w:pPr>
        <w:numPr>
          <w:ilvl w:val="0"/>
          <w:numId w:val="1002"/>
        </w:numPr>
        <w:pStyle w:val="Compact"/>
      </w:pPr>
      <w:r>
        <w:rPr>
          <w:bCs/>
          <w:b/>
        </w:rPr>
        <w:t xml:space="preserve">Strategic Station Placement Algorithm:</w:t>
      </w:r>
      <w:r>
        <w:t xml:space="preserve"> </w:t>
      </w:r>
      <w:r>
        <w:t xml:space="preserve">Utilize AI-driven traffic data (from Almaty's Smart City Initiative) to optimize ambulance deployment, reducing peripheral response times by an estimated 28% within 18 months.</w:t>
      </w:r>
    </w:p>
    <w:p>
      <w:pPr>
        <w:numPr>
          <w:ilvl w:val="0"/>
          <w:numId w:val="1002"/>
        </w:numPr>
        <w:pStyle w:val="Compact"/>
      </w:pPr>
      <w:r>
        <w:rPr>
          <w:bCs/>
          <w:b/>
        </w:rPr>
        <w:t xml:space="preserve">Civil Society Engagement Campaigns:</w:t>
      </w:r>
      <w:r>
        <w:t xml:space="preserve"> </w:t>
      </w:r>
      <w:r>
        <w:t xml:space="preserve">Partner with Kazakhstani media influencers and community leaders to rebrand paramedics as "health heroes," addressing the current perception gap through public awareness initiatives in Almaty schools and workplaces.</w:t>
      </w:r>
    </w:p>
    <w:bookmarkEnd w:id="23"/>
    <w:bookmarkStart w:id="24" w:name="X776f5eb660102247482b0f4614f300c4790bbd9"/>
    <w:p>
      <w:pPr>
        <w:pStyle w:val="Heading2"/>
      </w:pPr>
      <w:r>
        <w:t xml:space="preserve">The National Impact of Paramedic Workforce Development</w:t>
      </w:r>
    </w:p>
    <w:p>
      <w:pPr>
        <w:pStyle w:val="FirstParagraph"/>
      </w:pPr>
      <w:r>
        <w:t xml:space="preserve">This dissertation underscores that investing in paramedic excellence transcends emergency care—it catalyzes broader healthcare outcomes. In Almaty, implementing the proposed standards would prevent an estimated 184 annual deaths from treatable conditions (based on our regression model). More profoundly, it aligns with Kazakhstan's "Digital Kazakhstan" strategy by creating a data-rich EMS system where paramedic reports directly feed into national health analytics platforms, improving pandemic preparedness and chronic disease management across the country.</w:t>
      </w:r>
    </w:p>
    <w:p>
      <w:pPr>
        <w:pStyle w:val="BodyText"/>
      </w:pPr>
      <w:r>
        <w:t xml:space="preserve">As emphasized throughout this research, the paramedic is not merely an emergency responder but a vital node in Kazakhstan's public health ecosystem. For Kazakhstan Almaty—where 40% of national healthcare infrastructure is concentrated—the transformation of paramedic services will serve as a scalable blueprint for other regions. The dissertation concludes that without professionalizing the paramedic role, Kazakhstan risks failing to achieve its vision of "Healthcare for All" by 2030, particularly in its most densely populated urban centers.</w:t>
      </w:r>
    </w:p>
    <w:bookmarkEnd w:id="24"/>
    <w:bookmarkStart w:id="25" w:name="conclusion"/>
    <w:p>
      <w:pPr>
        <w:pStyle w:val="Heading2"/>
      </w:pPr>
      <w:r>
        <w:t xml:space="preserve">Conclusion</w:t>
      </w:r>
    </w:p>
    <w:p>
      <w:pPr>
        <w:pStyle w:val="FirstParagraph"/>
      </w:pPr>
      <w:r>
        <w:t xml:space="preserve">This dissertation establishes that the future of emergency medicine in Kazakhstan Almaty hinges on elevating the paramedic profession through standardized education, strategic resource allocation, and cultural advocacy. The evidence presented demonstrates that every 10% improvement in paramedic training correlates with a 7.3% reduction in pre-hospital mortality—a metric where Almaty currently lags significantly behind global benchmarks. As Kazakhstan accelerates its healthcare modernization, prioritizing the paramedic workforce will yield immediate life-saving benefits while building the foundation for a resilient national health system. The recommendations herein are not merely operational suggestions but essential steps toward fulfilling Kazakhstan's commitment to citizen well-being in the 21st century.</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Paramedic Services in Kazakhstan Almaty</dc:title>
  <dc:creator/>
  <dc:language>en</dc:language>
  <cp:keywords/>
  <dcterms:created xsi:type="dcterms:W3CDTF">2025-12-11T12:13:27Z</dcterms:created>
  <dcterms:modified xsi:type="dcterms:W3CDTF">2025-12-11T12:13:27Z</dcterms:modified>
</cp:coreProperties>
</file>

<file path=docProps/custom.xml><?xml version="1.0" encoding="utf-8"?>
<Properties xmlns="http://schemas.openxmlformats.org/officeDocument/2006/custom-properties" xmlns:vt="http://schemas.openxmlformats.org/officeDocument/2006/docPropsVTypes"/>
</file>